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52793CE1" w:rsidR="008F4819" w:rsidRPr="006366AE" w:rsidRDefault="000C04AD" w:rsidP="00932621">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132691">
        <w:rPr>
          <w:rFonts w:ascii="Arial" w:hAnsi="Arial" w:cs="Arial"/>
          <w:b/>
          <w:sz w:val="22"/>
          <w:szCs w:val="22"/>
        </w:rPr>
        <w:t>1</w:t>
      </w:r>
      <w:r w:rsidR="003636DA">
        <w:rPr>
          <w:rFonts w:ascii="Arial" w:hAnsi="Arial" w:cs="Arial"/>
          <w:b/>
          <w:sz w:val="22"/>
          <w:szCs w:val="22"/>
        </w:rPr>
        <w:t>1</w:t>
      </w:r>
    </w:p>
    <w:p w14:paraId="03F7E703" w14:textId="127C509B" w:rsidR="00132691" w:rsidRPr="003636DA" w:rsidRDefault="003636DA" w:rsidP="003636DA">
      <w:pPr>
        <w:autoSpaceDE w:val="0"/>
        <w:autoSpaceDN w:val="0"/>
        <w:adjustRightInd w:val="0"/>
        <w:jc w:val="center"/>
        <w:rPr>
          <w:rFonts w:ascii="Arial" w:eastAsiaTheme="minorHAnsi" w:hAnsi="Arial" w:cs="Arial"/>
          <w:color w:val="000000"/>
          <w:sz w:val="22"/>
          <w:szCs w:val="22"/>
          <w:lang w:eastAsia="en-US"/>
        </w:rPr>
      </w:pPr>
      <w:r w:rsidRPr="003636DA">
        <w:rPr>
          <w:rFonts w:ascii="Arial" w:eastAsiaTheme="minorHAnsi" w:hAnsi="Arial" w:cs="Arial"/>
          <w:b/>
          <w:bCs/>
          <w:color w:val="000000"/>
          <w:sz w:val="22"/>
          <w:szCs w:val="22"/>
          <w:lang w:eastAsia="en-US"/>
        </w:rPr>
        <w:t xml:space="preserve">Securities </w:t>
      </w:r>
      <w:r w:rsidR="00932621">
        <w:rPr>
          <w:rFonts w:ascii="Arial" w:eastAsiaTheme="minorHAnsi" w:hAnsi="Arial" w:cs="Arial"/>
          <w:b/>
          <w:bCs/>
          <w:color w:val="000000"/>
          <w:sz w:val="22"/>
          <w:szCs w:val="22"/>
          <w:lang w:eastAsia="en-US"/>
        </w:rPr>
        <w:t>Note for Equity Securities or Units Issued b</w:t>
      </w:r>
      <w:r w:rsidR="00932621" w:rsidRPr="003636DA">
        <w:rPr>
          <w:rFonts w:ascii="Arial" w:eastAsiaTheme="minorHAnsi" w:hAnsi="Arial" w:cs="Arial"/>
          <w:b/>
          <w:bCs/>
          <w:color w:val="000000"/>
          <w:sz w:val="22"/>
          <w:szCs w:val="22"/>
          <w:lang w:eastAsia="en-US"/>
        </w:rPr>
        <w:t>y Coll</w:t>
      </w:r>
      <w:r w:rsidR="00932621">
        <w:rPr>
          <w:rFonts w:ascii="Arial" w:eastAsiaTheme="minorHAnsi" w:hAnsi="Arial" w:cs="Arial"/>
          <w:b/>
          <w:bCs/>
          <w:color w:val="000000"/>
          <w:sz w:val="22"/>
          <w:szCs w:val="22"/>
          <w:lang w:eastAsia="en-US"/>
        </w:rPr>
        <w:t>ective Investment Undertakings of t</w:t>
      </w:r>
      <w:r w:rsidR="00932621" w:rsidRPr="003636DA">
        <w:rPr>
          <w:rFonts w:ascii="Arial" w:eastAsiaTheme="minorHAnsi" w:hAnsi="Arial" w:cs="Arial"/>
          <w:b/>
          <w:bCs/>
          <w:color w:val="000000"/>
          <w:sz w:val="22"/>
          <w:szCs w:val="22"/>
          <w:lang w:eastAsia="en-US"/>
        </w:rPr>
        <w:t xml:space="preserve">he Closed-End Type </w:t>
      </w:r>
    </w:p>
    <w:p w14:paraId="28076B00" w14:textId="0381A722" w:rsidR="008F4819" w:rsidRDefault="00932621" w:rsidP="00932621">
      <w:pPr>
        <w:autoSpaceDE w:val="0"/>
        <w:autoSpaceDN w:val="0"/>
        <w:adjustRightInd w:val="0"/>
        <w:rPr>
          <w:rFonts w:ascii="Arial" w:eastAsiaTheme="minorHAnsi" w:hAnsi="Arial" w:cs="Arial"/>
          <w:b/>
          <w:bCs/>
          <w:color w:val="000000"/>
          <w:sz w:val="22"/>
          <w:szCs w:val="22"/>
          <w:lang w:eastAsia="en-US"/>
        </w:rPr>
      </w:pPr>
      <w:r w:rsidRPr="00A910B2">
        <w:rPr>
          <w:rFonts w:ascii="Arial" w:eastAsiaTheme="minorHAnsi" w:hAnsi="Arial" w:cs="Arial"/>
          <w:b/>
          <w:bCs/>
          <w:color w:val="000000"/>
          <w:sz w:val="22"/>
          <w:szCs w:val="22"/>
          <w:lang w:eastAsia="en-US"/>
        </w:rPr>
        <w:t xml:space="preserve"> </w:t>
      </w:r>
    </w:p>
    <w:p w14:paraId="1FF57B8D" w14:textId="77777777" w:rsidR="00932621" w:rsidRPr="00932621" w:rsidRDefault="00932621" w:rsidP="00932621">
      <w:pPr>
        <w:autoSpaceDE w:val="0"/>
        <w:autoSpaceDN w:val="0"/>
        <w:adjustRightInd w:val="0"/>
        <w:rPr>
          <w:rFonts w:ascii="Arial" w:eastAsiaTheme="minorHAnsi" w:hAnsi="Arial" w:cs="Arial"/>
          <w:color w:val="000000"/>
          <w:sz w:val="22"/>
          <w:szCs w:val="22"/>
          <w:lang w:eastAsia="en-US"/>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10760C">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10760C">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10760C">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10760C">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19951BCA" w:rsidR="000C04AD" w:rsidRDefault="000C04AD" w:rsidP="008F4819">
      <w:pPr>
        <w:pStyle w:val="Lev1Text"/>
        <w:rPr>
          <w:rFonts w:ascii="Arial" w:hAnsi="Arial" w:cs="Arial"/>
        </w:rPr>
      </w:pPr>
    </w:p>
    <w:p w14:paraId="013BCEE0" w14:textId="1B6F39E0" w:rsidR="003636DA" w:rsidRDefault="003636DA" w:rsidP="008F4819">
      <w:pPr>
        <w:pStyle w:val="Lev1Text"/>
        <w:rPr>
          <w:rFonts w:ascii="Arial" w:hAnsi="Arial" w:cs="Arial"/>
        </w:rPr>
      </w:pPr>
    </w:p>
    <w:tbl>
      <w:tblPr>
        <w:tblStyle w:val="TableGrid"/>
        <w:tblW w:w="0" w:type="auto"/>
        <w:tblInd w:w="137" w:type="dxa"/>
        <w:tblCellMar>
          <w:left w:w="57" w:type="dxa"/>
          <w:right w:w="57" w:type="dxa"/>
        </w:tblCellMar>
        <w:tblLook w:val="04A0" w:firstRow="1" w:lastRow="0" w:firstColumn="1" w:lastColumn="0" w:noHBand="0" w:noVBand="1"/>
      </w:tblPr>
      <w:tblGrid>
        <w:gridCol w:w="665"/>
        <w:gridCol w:w="4741"/>
        <w:gridCol w:w="976"/>
        <w:gridCol w:w="895"/>
        <w:gridCol w:w="3566"/>
      </w:tblGrid>
      <w:tr w:rsidR="003636DA" w:rsidRPr="007E790A" w14:paraId="1400F687" w14:textId="77777777" w:rsidTr="0010760C">
        <w:trPr>
          <w:trHeight w:val="495"/>
          <w:tblHeader/>
        </w:trPr>
        <w:tc>
          <w:tcPr>
            <w:tcW w:w="630" w:type="dxa"/>
            <w:shd w:val="clear" w:color="auto" w:fill="632423"/>
            <w:noWrap/>
          </w:tcPr>
          <w:p w14:paraId="04822B69" w14:textId="58A67D3C" w:rsidR="003636DA" w:rsidRPr="007E790A" w:rsidRDefault="003636DA" w:rsidP="007E790A">
            <w:pPr>
              <w:pStyle w:val="Lev1Text"/>
              <w:spacing w:afterLines="60" w:after="144"/>
              <w:jc w:val="left"/>
              <w:rPr>
                <w:rFonts w:ascii="Arial" w:hAnsi="Arial" w:cs="Arial"/>
                <w:b/>
                <w:color w:val="FFFFFF" w:themeColor="background1"/>
                <w:sz w:val="18"/>
                <w:szCs w:val="18"/>
              </w:rPr>
            </w:pPr>
            <w:r w:rsidRPr="007E790A">
              <w:rPr>
                <w:rFonts w:ascii="Arial" w:hAnsi="Arial" w:cs="Arial"/>
                <w:b/>
                <w:color w:val="FFFFFF" w:themeColor="background1"/>
                <w:sz w:val="18"/>
                <w:szCs w:val="18"/>
              </w:rPr>
              <w:t>Rule</w:t>
            </w:r>
          </w:p>
        </w:tc>
        <w:tc>
          <w:tcPr>
            <w:tcW w:w="4757" w:type="dxa"/>
            <w:shd w:val="clear" w:color="auto" w:fill="632423"/>
          </w:tcPr>
          <w:p w14:paraId="10C80DCD" w14:textId="77777777" w:rsidR="003636DA" w:rsidRPr="007E790A" w:rsidRDefault="003636DA" w:rsidP="007E790A">
            <w:pPr>
              <w:pStyle w:val="Lev1Text"/>
              <w:spacing w:afterLines="60" w:after="144"/>
              <w:jc w:val="left"/>
              <w:rPr>
                <w:rFonts w:ascii="Arial" w:hAnsi="Arial" w:cs="Arial"/>
                <w:b/>
                <w:color w:val="FFFFFF" w:themeColor="background1"/>
                <w:sz w:val="18"/>
                <w:szCs w:val="18"/>
              </w:rPr>
            </w:pPr>
          </w:p>
        </w:tc>
        <w:tc>
          <w:tcPr>
            <w:tcW w:w="979" w:type="dxa"/>
            <w:shd w:val="clear" w:color="auto" w:fill="632423"/>
          </w:tcPr>
          <w:p w14:paraId="65C61CDB" w14:textId="40A63A93" w:rsidR="003636DA" w:rsidRPr="007E790A" w:rsidRDefault="003636DA" w:rsidP="007E790A">
            <w:pPr>
              <w:pStyle w:val="Lev1Text"/>
              <w:spacing w:afterLines="60" w:after="144"/>
              <w:jc w:val="left"/>
              <w:rPr>
                <w:rFonts w:ascii="Arial" w:hAnsi="Arial" w:cs="Arial"/>
                <w:b/>
                <w:color w:val="FFFFFF" w:themeColor="background1"/>
                <w:sz w:val="18"/>
                <w:szCs w:val="18"/>
              </w:rPr>
            </w:pPr>
            <w:r w:rsidRPr="007E790A">
              <w:rPr>
                <w:rFonts w:ascii="Arial" w:hAnsi="Arial" w:cs="Arial"/>
                <w:b/>
                <w:color w:val="FFFFFF" w:themeColor="background1"/>
                <w:sz w:val="18"/>
                <w:szCs w:val="18"/>
              </w:rPr>
              <w:t>Page</w:t>
            </w:r>
          </w:p>
        </w:tc>
        <w:tc>
          <w:tcPr>
            <w:tcW w:w="896" w:type="dxa"/>
            <w:shd w:val="clear" w:color="auto" w:fill="632423"/>
          </w:tcPr>
          <w:p w14:paraId="7C4DDDEA" w14:textId="5410C9BF" w:rsidR="003636DA" w:rsidRPr="007E790A" w:rsidRDefault="003636DA" w:rsidP="007E790A">
            <w:pPr>
              <w:pStyle w:val="Lev1Text"/>
              <w:spacing w:afterLines="60" w:after="144"/>
              <w:jc w:val="left"/>
              <w:rPr>
                <w:rFonts w:ascii="Arial" w:hAnsi="Arial" w:cs="Arial"/>
                <w:b/>
                <w:color w:val="FFFFFF" w:themeColor="background1"/>
                <w:sz w:val="18"/>
                <w:szCs w:val="18"/>
              </w:rPr>
            </w:pPr>
            <w:r w:rsidRPr="007E790A">
              <w:rPr>
                <w:rFonts w:ascii="Arial" w:hAnsi="Arial" w:cs="Arial"/>
                <w:b/>
                <w:color w:val="FFFFFF" w:themeColor="background1"/>
                <w:sz w:val="18"/>
                <w:szCs w:val="18"/>
              </w:rPr>
              <w:t>Proof Number</w:t>
            </w:r>
          </w:p>
        </w:tc>
        <w:tc>
          <w:tcPr>
            <w:tcW w:w="3581" w:type="dxa"/>
            <w:shd w:val="clear" w:color="auto" w:fill="632423"/>
          </w:tcPr>
          <w:p w14:paraId="52474A79" w14:textId="4A6C0F04" w:rsidR="003636DA" w:rsidRPr="007E790A" w:rsidRDefault="003636DA" w:rsidP="007E790A">
            <w:pPr>
              <w:pStyle w:val="Lev1Text"/>
              <w:spacing w:afterLines="60" w:after="144"/>
              <w:jc w:val="left"/>
              <w:rPr>
                <w:rFonts w:ascii="Arial" w:hAnsi="Arial" w:cs="Arial"/>
                <w:b/>
                <w:color w:val="FFFFFF" w:themeColor="background1"/>
                <w:sz w:val="18"/>
                <w:szCs w:val="18"/>
              </w:rPr>
            </w:pPr>
            <w:r w:rsidRPr="007E790A">
              <w:rPr>
                <w:rFonts w:ascii="Arial" w:hAnsi="Arial" w:cs="Arial"/>
                <w:b/>
                <w:color w:val="FFFFFF" w:themeColor="background1"/>
                <w:sz w:val="18"/>
                <w:szCs w:val="18"/>
              </w:rPr>
              <w:t>Comments (where applicable)</w:t>
            </w:r>
          </w:p>
        </w:tc>
      </w:tr>
      <w:tr w:rsidR="003636DA" w:rsidRPr="007E790A" w14:paraId="2C316146" w14:textId="3F1E0CF7" w:rsidTr="0010760C">
        <w:trPr>
          <w:trHeight w:val="495"/>
        </w:trPr>
        <w:tc>
          <w:tcPr>
            <w:tcW w:w="630" w:type="dxa"/>
            <w:noWrap/>
            <w:hideMark/>
          </w:tcPr>
          <w:p w14:paraId="297C440D" w14:textId="47DA2423"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1</w:t>
            </w:r>
          </w:p>
        </w:tc>
        <w:tc>
          <w:tcPr>
            <w:tcW w:w="4757" w:type="dxa"/>
            <w:hideMark/>
          </w:tcPr>
          <w:p w14:paraId="1F4B70C1" w14:textId="77777777" w:rsidR="003636DA" w:rsidRPr="0010760C" w:rsidRDefault="003636DA" w:rsidP="007E790A">
            <w:pPr>
              <w:pStyle w:val="Lev1Text"/>
              <w:spacing w:afterLines="60" w:after="144"/>
              <w:jc w:val="left"/>
              <w:rPr>
                <w:rFonts w:ascii="Arial" w:hAnsi="Arial" w:cs="Arial"/>
                <w:b/>
                <w:sz w:val="18"/>
                <w:szCs w:val="18"/>
              </w:rPr>
            </w:pPr>
            <w:r w:rsidRPr="0010760C">
              <w:rPr>
                <w:rFonts w:ascii="Arial" w:hAnsi="Arial" w:cs="Arial"/>
                <w:b/>
                <w:sz w:val="18"/>
                <w:szCs w:val="18"/>
              </w:rPr>
              <w:t>PERSONS RESPONSIBLE, THIRD PARTY INFORMATION, EXPERTS’ REPORTS AND COMPETENT AUTHORITY APPROVAL</w:t>
            </w:r>
          </w:p>
        </w:tc>
        <w:tc>
          <w:tcPr>
            <w:tcW w:w="979" w:type="dxa"/>
          </w:tcPr>
          <w:p w14:paraId="7EE42350"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5631A556"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112BAE20" w14:textId="0598E90F" w:rsidR="003636DA" w:rsidRPr="007E790A" w:rsidRDefault="003636DA" w:rsidP="007E790A">
            <w:pPr>
              <w:pStyle w:val="Lev1Text"/>
              <w:spacing w:afterLines="60" w:after="144"/>
              <w:jc w:val="left"/>
              <w:rPr>
                <w:rFonts w:ascii="Arial" w:hAnsi="Arial" w:cs="Arial"/>
                <w:sz w:val="18"/>
                <w:szCs w:val="18"/>
              </w:rPr>
            </w:pPr>
          </w:p>
        </w:tc>
      </w:tr>
      <w:tr w:rsidR="003636DA" w:rsidRPr="007E790A" w14:paraId="7120B179" w14:textId="74BD9A30" w:rsidTr="0010760C">
        <w:trPr>
          <w:trHeight w:val="1324"/>
        </w:trPr>
        <w:tc>
          <w:tcPr>
            <w:tcW w:w="630" w:type="dxa"/>
            <w:noWrap/>
            <w:hideMark/>
          </w:tcPr>
          <w:p w14:paraId="7D6D870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1.1</w:t>
            </w:r>
          </w:p>
        </w:tc>
        <w:tc>
          <w:tcPr>
            <w:tcW w:w="4757" w:type="dxa"/>
            <w:hideMark/>
          </w:tcPr>
          <w:p w14:paraId="6DE123A0" w14:textId="380EFAE8" w:rsidR="003636DA" w:rsidRPr="007E790A" w:rsidRDefault="00932621" w:rsidP="007E790A">
            <w:pPr>
              <w:pStyle w:val="Default"/>
              <w:spacing w:afterLines="60" w:after="144"/>
              <w:rPr>
                <w:rFonts w:ascii="Arial" w:hAnsi="Arial" w:cs="Arial"/>
                <w:sz w:val="18"/>
                <w:szCs w:val="18"/>
              </w:rPr>
            </w:pPr>
            <w:r w:rsidRPr="007E790A">
              <w:rPr>
                <w:rFonts w:ascii="Arial" w:hAnsi="Arial" w:cs="Arial"/>
                <w:sz w:val="18"/>
                <w:szCs w:val="18"/>
              </w:rPr>
              <w:t xml:space="preserve">Identify all persons responsible for the information or any parts of it, given in the securities note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79" w:type="dxa"/>
          </w:tcPr>
          <w:p w14:paraId="28D12A29"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4188493D"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7B4B3125" w14:textId="66896F86" w:rsidR="003636DA" w:rsidRPr="007E790A" w:rsidRDefault="003636DA" w:rsidP="007E790A">
            <w:pPr>
              <w:pStyle w:val="Lev1Text"/>
              <w:spacing w:afterLines="60" w:after="144"/>
              <w:jc w:val="left"/>
              <w:rPr>
                <w:rFonts w:ascii="Arial" w:hAnsi="Arial" w:cs="Arial"/>
                <w:sz w:val="18"/>
                <w:szCs w:val="18"/>
              </w:rPr>
            </w:pPr>
          </w:p>
        </w:tc>
      </w:tr>
      <w:tr w:rsidR="003636DA" w:rsidRPr="007E790A" w14:paraId="23783C69" w14:textId="0630F4D8" w:rsidTr="0010760C">
        <w:trPr>
          <w:trHeight w:val="2723"/>
        </w:trPr>
        <w:tc>
          <w:tcPr>
            <w:tcW w:w="630" w:type="dxa"/>
            <w:noWrap/>
            <w:hideMark/>
          </w:tcPr>
          <w:p w14:paraId="0E457502"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1.2</w:t>
            </w:r>
          </w:p>
        </w:tc>
        <w:tc>
          <w:tcPr>
            <w:tcW w:w="4757" w:type="dxa"/>
            <w:hideMark/>
          </w:tcPr>
          <w:p w14:paraId="6C284572" w14:textId="77777777" w:rsidR="00932621" w:rsidRPr="007E790A" w:rsidRDefault="00932621" w:rsidP="007E790A">
            <w:pPr>
              <w:pStyle w:val="Default"/>
              <w:spacing w:afterLines="60" w:after="144"/>
              <w:rPr>
                <w:rFonts w:ascii="Arial" w:hAnsi="Arial" w:cs="Arial"/>
                <w:sz w:val="18"/>
                <w:szCs w:val="18"/>
              </w:rPr>
            </w:pPr>
            <w:r w:rsidRPr="007E790A">
              <w:rPr>
                <w:rFonts w:ascii="Arial" w:hAnsi="Arial" w:cs="Arial"/>
                <w:sz w:val="18"/>
                <w:szCs w:val="18"/>
              </w:rPr>
              <w:t xml:space="preserve">A declaration by those responsible for the securities note that to the best of their knowledge, the information contained in the securities note is in accordance with the facts and that the securities note makes no omission likely to affect its import. </w:t>
            </w:r>
          </w:p>
          <w:p w14:paraId="19A67F8E" w14:textId="0C7D5BA2" w:rsidR="003636DA" w:rsidRPr="007E790A" w:rsidRDefault="00932621" w:rsidP="007E790A">
            <w:pPr>
              <w:pStyle w:val="Lev1Text"/>
              <w:spacing w:afterLines="60" w:after="144"/>
              <w:jc w:val="left"/>
              <w:rPr>
                <w:rFonts w:ascii="Arial" w:hAnsi="Arial" w:cs="Arial"/>
                <w:sz w:val="18"/>
                <w:szCs w:val="18"/>
              </w:rPr>
            </w:pPr>
            <w:r w:rsidRPr="007E790A">
              <w:rPr>
                <w:rFonts w:ascii="Arial" w:hAnsi="Arial" w:cs="Arial"/>
                <w:sz w:val="18"/>
                <w:szCs w:val="18"/>
              </w:rPr>
              <w:t xml:space="preserve">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 </w:t>
            </w:r>
          </w:p>
        </w:tc>
        <w:tc>
          <w:tcPr>
            <w:tcW w:w="979" w:type="dxa"/>
          </w:tcPr>
          <w:p w14:paraId="1F2DA337"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08C4F64A"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34DB36EB" w14:textId="2159B016" w:rsidR="003636DA" w:rsidRPr="007E790A" w:rsidRDefault="003636DA" w:rsidP="007E790A">
            <w:pPr>
              <w:pStyle w:val="Lev1Text"/>
              <w:spacing w:afterLines="60" w:after="144"/>
              <w:jc w:val="left"/>
              <w:rPr>
                <w:rFonts w:ascii="Arial" w:hAnsi="Arial" w:cs="Arial"/>
                <w:sz w:val="18"/>
                <w:szCs w:val="18"/>
              </w:rPr>
            </w:pPr>
          </w:p>
        </w:tc>
      </w:tr>
      <w:tr w:rsidR="003636DA" w:rsidRPr="007E790A" w14:paraId="1DED3409" w14:textId="6707E504" w:rsidTr="0010760C">
        <w:trPr>
          <w:trHeight w:val="2723"/>
        </w:trPr>
        <w:tc>
          <w:tcPr>
            <w:tcW w:w="630" w:type="dxa"/>
            <w:noWrap/>
            <w:hideMark/>
          </w:tcPr>
          <w:p w14:paraId="56B2491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1.3</w:t>
            </w:r>
          </w:p>
        </w:tc>
        <w:tc>
          <w:tcPr>
            <w:tcW w:w="4757" w:type="dxa"/>
            <w:hideMark/>
          </w:tcPr>
          <w:p w14:paraId="47E879AE" w14:textId="77777777" w:rsidR="00932621" w:rsidRPr="007E790A" w:rsidRDefault="00932621" w:rsidP="007E790A">
            <w:pPr>
              <w:pStyle w:val="Default"/>
              <w:spacing w:afterLines="60" w:after="144"/>
              <w:rPr>
                <w:rFonts w:ascii="Arial" w:hAnsi="Arial" w:cs="Arial"/>
                <w:sz w:val="18"/>
                <w:szCs w:val="18"/>
              </w:rPr>
            </w:pPr>
            <w:r w:rsidRPr="007E790A">
              <w:rPr>
                <w:rFonts w:ascii="Arial" w:hAnsi="Arial" w:cs="Arial"/>
                <w:sz w:val="18"/>
                <w:szCs w:val="18"/>
              </w:rPr>
              <w:t xml:space="preserve">Where a statement or report attributed to a person as an expert, is included in the securities note, provide the following in relation to that person: </w:t>
            </w:r>
          </w:p>
          <w:p w14:paraId="3C90E50C" w14:textId="65147BCA" w:rsidR="00932621" w:rsidRPr="007E790A" w:rsidRDefault="00932621" w:rsidP="007E790A">
            <w:pPr>
              <w:pStyle w:val="Default"/>
              <w:numPr>
                <w:ilvl w:val="0"/>
                <w:numId w:val="13"/>
              </w:numPr>
              <w:spacing w:afterLines="60" w:after="144"/>
              <w:rPr>
                <w:rFonts w:ascii="Arial" w:hAnsi="Arial" w:cs="Arial"/>
                <w:sz w:val="18"/>
                <w:szCs w:val="18"/>
              </w:rPr>
            </w:pPr>
            <w:r w:rsidRPr="007E790A">
              <w:rPr>
                <w:rFonts w:ascii="Arial" w:hAnsi="Arial" w:cs="Arial"/>
                <w:sz w:val="18"/>
                <w:szCs w:val="18"/>
              </w:rPr>
              <w:t xml:space="preserve">name; </w:t>
            </w:r>
          </w:p>
          <w:p w14:paraId="1DAFD939" w14:textId="30715CD2" w:rsidR="00932621" w:rsidRPr="007E790A" w:rsidRDefault="00932621" w:rsidP="007E790A">
            <w:pPr>
              <w:pStyle w:val="Default"/>
              <w:numPr>
                <w:ilvl w:val="0"/>
                <w:numId w:val="13"/>
              </w:numPr>
              <w:spacing w:afterLines="60" w:after="144"/>
              <w:rPr>
                <w:rFonts w:ascii="Arial" w:hAnsi="Arial" w:cs="Arial"/>
                <w:sz w:val="18"/>
                <w:szCs w:val="18"/>
              </w:rPr>
            </w:pPr>
            <w:r w:rsidRPr="007E790A">
              <w:rPr>
                <w:rFonts w:ascii="Arial" w:hAnsi="Arial" w:cs="Arial"/>
                <w:sz w:val="18"/>
                <w:szCs w:val="18"/>
              </w:rPr>
              <w:t xml:space="preserve">business address; </w:t>
            </w:r>
          </w:p>
          <w:p w14:paraId="7E2D2DB4" w14:textId="0802C014" w:rsidR="00932621" w:rsidRPr="007E790A" w:rsidRDefault="00932621" w:rsidP="007E790A">
            <w:pPr>
              <w:pStyle w:val="Default"/>
              <w:numPr>
                <w:ilvl w:val="0"/>
                <w:numId w:val="13"/>
              </w:numPr>
              <w:spacing w:afterLines="60" w:after="144"/>
              <w:rPr>
                <w:rFonts w:ascii="Arial" w:hAnsi="Arial" w:cs="Arial"/>
                <w:sz w:val="18"/>
                <w:szCs w:val="18"/>
              </w:rPr>
            </w:pPr>
            <w:r w:rsidRPr="007E790A">
              <w:rPr>
                <w:rFonts w:ascii="Arial" w:hAnsi="Arial" w:cs="Arial"/>
                <w:sz w:val="18"/>
                <w:szCs w:val="18"/>
              </w:rPr>
              <w:t xml:space="preserve">qualifications; </w:t>
            </w:r>
          </w:p>
          <w:p w14:paraId="66D1BD12" w14:textId="7D5469FC" w:rsidR="00932621" w:rsidRPr="007E790A" w:rsidRDefault="00932621" w:rsidP="007E790A">
            <w:pPr>
              <w:pStyle w:val="Default"/>
              <w:numPr>
                <w:ilvl w:val="0"/>
                <w:numId w:val="13"/>
              </w:numPr>
              <w:spacing w:afterLines="60" w:after="144"/>
              <w:rPr>
                <w:rFonts w:ascii="Arial" w:hAnsi="Arial" w:cs="Arial"/>
                <w:sz w:val="18"/>
                <w:szCs w:val="18"/>
              </w:rPr>
            </w:pPr>
            <w:r w:rsidRPr="007E790A">
              <w:rPr>
                <w:rFonts w:ascii="Arial" w:hAnsi="Arial" w:cs="Arial"/>
                <w:sz w:val="18"/>
                <w:szCs w:val="18"/>
              </w:rPr>
              <w:t xml:space="preserve">material interest, if any, in the issuer. </w:t>
            </w:r>
          </w:p>
          <w:p w14:paraId="10AB7D28" w14:textId="55A2B1B1" w:rsidR="003636DA" w:rsidRPr="007E790A" w:rsidRDefault="00932621" w:rsidP="007E790A">
            <w:pPr>
              <w:pStyle w:val="Lev1Text"/>
              <w:spacing w:afterLines="60" w:after="144"/>
              <w:jc w:val="left"/>
              <w:rPr>
                <w:rFonts w:ascii="Arial" w:hAnsi="Arial" w:cs="Arial"/>
                <w:sz w:val="18"/>
                <w:szCs w:val="18"/>
              </w:rPr>
            </w:pPr>
            <w:r w:rsidRPr="007E790A">
              <w:rPr>
                <w:rFonts w:ascii="Arial" w:hAnsi="Arial" w:cs="Arial"/>
                <w:sz w:val="18"/>
                <w:szCs w:val="18"/>
              </w:rPr>
              <w:t xml:space="preserve">If the statement or report has been produced at the issuer’s request, state that such statement or report has been included in the securities note with the consent of the person who has authorised the contents of that part of the securities note </w:t>
            </w:r>
            <w:proofErr w:type="gramStart"/>
            <w:r w:rsidRPr="007E790A">
              <w:rPr>
                <w:rFonts w:ascii="Arial" w:hAnsi="Arial" w:cs="Arial"/>
                <w:sz w:val="18"/>
                <w:szCs w:val="18"/>
              </w:rPr>
              <w:t>for the purpose of</w:t>
            </w:r>
            <w:proofErr w:type="gramEnd"/>
            <w:r w:rsidRPr="007E790A">
              <w:rPr>
                <w:rFonts w:ascii="Arial" w:hAnsi="Arial" w:cs="Arial"/>
                <w:sz w:val="18"/>
                <w:szCs w:val="18"/>
              </w:rPr>
              <w:t xml:space="preserve"> the prospectus. </w:t>
            </w:r>
          </w:p>
        </w:tc>
        <w:tc>
          <w:tcPr>
            <w:tcW w:w="979" w:type="dxa"/>
          </w:tcPr>
          <w:p w14:paraId="34E9C76F"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4BA1A63F"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0794C645" w14:textId="09242B66" w:rsidR="003636DA" w:rsidRPr="007E790A" w:rsidRDefault="003636DA" w:rsidP="007E790A">
            <w:pPr>
              <w:pStyle w:val="Lev1Text"/>
              <w:spacing w:afterLines="60" w:after="144"/>
              <w:jc w:val="left"/>
              <w:rPr>
                <w:rFonts w:ascii="Arial" w:hAnsi="Arial" w:cs="Arial"/>
                <w:sz w:val="18"/>
                <w:szCs w:val="18"/>
              </w:rPr>
            </w:pPr>
          </w:p>
        </w:tc>
      </w:tr>
      <w:tr w:rsidR="003636DA" w:rsidRPr="007E790A" w14:paraId="511EF65D" w14:textId="2FB82D10" w:rsidTr="0010760C">
        <w:trPr>
          <w:trHeight w:val="1733"/>
        </w:trPr>
        <w:tc>
          <w:tcPr>
            <w:tcW w:w="630" w:type="dxa"/>
            <w:noWrap/>
            <w:hideMark/>
          </w:tcPr>
          <w:p w14:paraId="2FF20234"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lastRenderedPageBreak/>
              <w:t>1.4</w:t>
            </w:r>
          </w:p>
        </w:tc>
        <w:tc>
          <w:tcPr>
            <w:tcW w:w="4757" w:type="dxa"/>
            <w:hideMark/>
          </w:tcPr>
          <w:p w14:paraId="724B62E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w:t>
            </w:r>
          </w:p>
        </w:tc>
        <w:tc>
          <w:tcPr>
            <w:tcW w:w="979" w:type="dxa"/>
          </w:tcPr>
          <w:p w14:paraId="47A5956E"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0DB04E80"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366275E7" w14:textId="7A905240" w:rsidR="003636DA" w:rsidRPr="007E790A" w:rsidRDefault="003636DA" w:rsidP="007E790A">
            <w:pPr>
              <w:pStyle w:val="Lev1Text"/>
              <w:spacing w:afterLines="60" w:after="144"/>
              <w:jc w:val="left"/>
              <w:rPr>
                <w:rFonts w:ascii="Arial" w:hAnsi="Arial" w:cs="Arial"/>
                <w:sz w:val="18"/>
                <w:szCs w:val="18"/>
              </w:rPr>
            </w:pPr>
          </w:p>
        </w:tc>
      </w:tr>
      <w:tr w:rsidR="003636DA" w:rsidRPr="007E790A" w14:paraId="4F95D2CF" w14:textId="324CF33F" w:rsidTr="0010760C">
        <w:trPr>
          <w:trHeight w:val="3218"/>
        </w:trPr>
        <w:tc>
          <w:tcPr>
            <w:tcW w:w="630" w:type="dxa"/>
            <w:noWrap/>
            <w:hideMark/>
          </w:tcPr>
          <w:p w14:paraId="2BDE26BA"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1.5</w:t>
            </w:r>
          </w:p>
        </w:tc>
        <w:tc>
          <w:tcPr>
            <w:tcW w:w="4757" w:type="dxa"/>
            <w:hideMark/>
          </w:tcPr>
          <w:p w14:paraId="3154B716" w14:textId="13704FCF" w:rsidR="00DB63CD" w:rsidRPr="007E790A" w:rsidRDefault="00DB63CD" w:rsidP="007E790A">
            <w:pPr>
              <w:pStyle w:val="Lev1Text"/>
              <w:spacing w:afterLines="60" w:after="144"/>
              <w:jc w:val="left"/>
              <w:rPr>
                <w:rFonts w:ascii="Arial" w:hAnsi="Arial" w:cs="Arial"/>
                <w:sz w:val="18"/>
                <w:szCs w:val="18"/>
              </w:rPr>
            </w:pPr>
            <w:r w:rsidRPr="007E790A">
              <w:rPr>
                <w:rFonts w:ascii="Arial" w:hAnsi="Arial" w:cs="Arial"/>
                <w:sz w:val="18"/>
                <w:szCs w:val="18"/>
              </w:rPr>
              <w:t>A statement that:</w:t>
            </w:r>
          </w:p>
          <w:p w14:paraId="40CD1D19" w14:textId="79C6FAE4" w:rsidR="007E790A" w:rsidRPr="007E790A" w:rsidRDefault="00DB63CD" w:rsidP="007E790A">
            <w:pPr>
              <w:pStyle w:val="Default"/>
              <w:numPr>
                <w:ilvl w:val="0"/>
                <w:numId w:val="16"/>
              </w:numPr>
              <w:spacing w:afterLines="60" w:after="144"/>
              <w:ind w:left="360"/>
              <w:rPr>
                <w:rFonts w:ascii="Arial" w:hAnsi="Arial" w:cs="Arial"/>
                <w:sz w:val="18"/>
                <w:szCs w:val="18"/>
              </w:rPr>
            </w:pPr>
            <w:r w:rsidRPr="007E790A">
              <w:rPr>
                <w:rFonts w:ascii="Arial" w:hAnsi="Arial" w:cs="Arial"/>
                <w:sz w:val="18"/>
                <w:szCs w:val="18"/>
              </w:rPr>
              <w:t xml:space="preserve">this [securities note / prospectus] has been approved by the name of </w:t>
            </w:r>
            <w:r w:rsidR="007E790A" w:rsidRPr="007E790A">
              <w:rPr>
                <w:rFonts w:ascii="Arial" w:hAnsi="Arial" w:cs="Arial"/>
                <w:sz w:val="18"/>
                <w:szCs w:val="18"/>
              </w:rPr>
              <w:t xml:space="preserve">competent authority], as competent authority under Regulation (EU) 2017/1129; </w:t>
            </w:r>
          </w:p>
          <w:p w14:paraId="17E213EA" w14:textId="191AE766" w:rsidR="007E790A" w:rsidRPr="007E790A" w:rsidRDefault="007E790A" w:rsidP="007E790A">
            <w:pPr>
              <w:pStyle w:val="Default"/>
              <w:numPr>
                <w:ilvl w:val="0"/>
                <w:numId w:val="16"/>
              </w:numPr>
              <w:spacing w:afterLines="60" w:after="144"/>
              <w:ind w:left="360"/>
              <w:rPr>
                <w:rFonts w:ascii="Arial" w:hAnsi="Arial" w:cs="Arial"/>
                <w:sz w:val="18"/>
                <w:szCs w:val="18"/>
              </w:rPr>
            </w:pPr>
            <w:r w:rsidRPr="007E790A">
              <w:rPr>
                <w:rFonts w:ascii="Arial" w:hAnsi="Arial" w:cs="Arial"/>
                <w:sz w:val="18"/>
                <w:szCs w:val="18"/>
              </w:rPr>
              <w:t xml:space="preserve">the [name of competent authority] only approves this [securities note / prospectus] as meeting the standards of completeness, comprehensibility and consistency imposed by Regulation (EU) 2017/1129; </w:t>
            </w:r>
          </w:p>
          <w:p w14:paraId="5722A497" w14:textId="382BFB3D" w:rsidR="007E790A" w:rsidRPr="007E790A" w:rsidRDefault="007E790A" w:rsidP="007E790A">
            <w:pPr>
              <w:pStyle w:val="Default"/>
              <w:numPr>
                <w:ilvl w:val="0"/>
                <w:numId w:val="16"/>
              </w:numPr>
              <w:spacing w:afterLines="60" w:after="144"/>
              <w:ind w:left="360"/>
              <w:rPr>
                <w:rFonts w:ascii="Arial" w:hAnsi="Arial" w:cs="Arial"/>
                <w:sz w:val="18"/>
                <w:szCs w:val="18"/>
              </w:rPr>
            </w:pPr>
            <w:r w:rsidRPr="007E790A">
              <w:rPr>
                <w:rFonts w:ascii="Arial" w:hAnsi="Arial" w:cs="Arial"/>
                <w:sz w:val="18"/>
                <w:szCs w:val="18"/>
              </w:rPr>
              <w:t xml:space="preserve">such approval should not be considered as an endorsement of [the quality of the securities that are the subject of this [securities note / prospectus]; </w:t>
            </w:r>
          </w:p>
          <w:p w14:paraId="0480785A" w14:textId="03985258" w:rsidR="003636DA" w:rsidRPr="007E790A" w:rsidRDefault="007E790A" w:rsidP="007E790A">
            <w:pPr>
              <w:pStyle w:val="Default"/>
              <w:numPr>
                <w:ilvl w:val="0"/>
                <w:numId w:val="15"/>
              </w:numPr>
              <w:spacing w:afterLines="60" w:after="144"/>
              <w:ind w:left="360"/>
              <w:rPr>
                <w:rFonts w:ascii="Arial" w:hAnsi="Arial" w:cs="Arial"/>
                <w:sz w:val="18"/>
                <w:szCs w:val="18"/>
              </w:rPr>
            </w:pPr>
            <w:r w:rsidRPr="007E790A">
              <w:rPr>
                <w:rFonts w:ascii="Arial" w:hAnsi="Arial" w:cs="Arial"/>
                <w:sz w:val="18"/>
                <w:szCs w:val="18"/>
              </w:rPr>
              <w:t xml:space="preserve">(d) investors should make their own assessment as to the suitability of investing in the securities. </w:t>
            </w:r>
          </w:p>
        </w:tc>
        <w:tc>
          <w:tcPr>
            <w:tcW w:w="979" w:type="dxa"/>
          </w:tcPr>
          <w:p w14:paraId="4D1C8E81"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06AD5274"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5B93C3CD" w14:textId="437F5359" w:rsidR="003636DA" w:rsidRPr="007E790A" w:rsidRDefault="003636DA" w:rsidP="007E790A">
            <w:pPr>
              <w:pStyle w:val="Lev1Text"/>
              <w:spacing w:afterLines="60" w:after="144"/>
              <w:jc w:val="left"/>
              <w:rPr>
                <w:rFonts w:ascii="Arial" w:hAnsi="Arial" w:cs="Arial"/>
                <w:sz w:val="18"/>
                <w:szCs w:val="18"/>
              </w:rPr>
            </w:pPr>
          </w:p>
        </w:tc>
      </w:tr>
      <w:tr w:rsidR="003636DA" w:rsidRPr="007E790A" w14:paraId="49150141" w14:textId="7A84F0AE" w:rsidTr="0010760C">
        <w:trPr>
          <w:trHeight w:val="248"/>
        </w:trPr>
        <w:tc>
          <w:tcPr>
            <w:tcW w:w="630" w:type="dxa"/>
            <w:noWrap/>
            <w:hideMark/>
          </w:tcPr>
          <w:p w14:paraId="41C53F4B" w14:textId="001F10E5"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2</w:t>
            </w:r>
          </w:p>
        </w:tc>
        <w:tc>
          <w:tcPr>
            <w:tcW w:w="4757" w:type="dxa"/>
            <w:hideMark/>
          </w:tcPr>
          <w:p w14:paraId="4719EFE5" w14:textId="77777777" w:rsidR="003636DA" w:rsidRPr="0010760C" w:rsidRDefault="003636DA" w:rsidP="007E790A">
            <w:pPr>
              <w:pStyle w:val="Lev1Text"/>
              <w:spacing w:afterLines="60" w:after="144"/>
              <w:jc w:val="left"/>
              <w:rPr>
                <w:rFonts w:ascii="Arial" w:hAnsi="Arial" w:cs="Arial"/>
                <w:b/>
                <w:sz w:val="18"/>
                <w:szCs w:val="18"/>
              </w:rPr>
            </w:pPr>
            <w:r w:rsidRPr="0010760C">
              <w:rPr>
                <w:rFonts w:ascii="Arial" w:hAnsi="Arial" w:cs="Arial"/>
                <w:b/>
                <w:sz w:val="18"/>
                <w:szCs w:val="18"/>
              </w:rPr>
              <w:t>RISK FACTORS</w:t>
            </w:r>
          </w:p>
        </w:tc>
        <w:tc>
          <w:tcPr>
            <w:tcW w:w="979" w:type="dxa"/>
          </w:tcPr>
          <w:p w14:paraId="59123939"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4BD62D5F"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2B2A1CD8" w14:textId="7D2692AF" w:rsidR="003636DA" w:rsidRPr="007E790A" w:rsidRDefault="003636DA" w:rsidP="007E790A">
            <w:pPr>
              <w:pStyle w:val="Lev1Text"/>
              <w:spacing w:afterLines="60" w:after="144"/>
              <w:jc w:val="left"/>
              <w:rPr>
                <w:rFonts w:ascii="Arial" w:hAnsi="Arial" w:cs="Arial"/>
                <w:sz w:val="18"/>
                <w:szCs w:val="18"/>
              </w:rPr>
            </w:pPr>
          </w:p>
        </w:tc>
      </w:tr>
      <w:tr w:rsidR="003636DA" w:rsidRPr="007E790A" w14:paraId="7875EA79" w14:textId="4176E442" w:rsidTr="0010760C">
        <w:trPr>
          <w:trHeight w:val="2228"/>
        </w:trPr>
        <w:tc>
          <w:tcPr>
            <w:tcW w:w="630" w:type="dxa"/>
            <w:noWrap/>
            <w:hideMark/>
          </w:tcPr>
          <w:p w14:paraId="45DDE504"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2.1</w:t>
            </w:r>
          </w:p>
        </w:tc>
        <w:tc>
          <w:tcPr>
            <w:tcW w:w="4757" w:type="dxa"/>
            <w:hideMark/>
          </w:tcPr>
          <w:p w14:paraId="6CA7B274"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 description of the material risks that are specific to the securities being offered and/or admitted to trading in a limited number of categories, in a section headed ‘Risk Factors’.</w:t>
            </w:r>
            <w:r w:rsidRPr="007E790A">
              <w:rPr>
                <w:rFonts w:ascii="Arial" w:hAnsi="Arial" w:cs="Arial"/>
                <w:sz w:val="18"/>
                <w:szCs w:val="18"/>
              </w:rPr>
              <w:br/>
              <w:t xml:space="preserve">In each category the most material risks, in the assessment of the issuer, offeror or person asking for admission to trading on a regulated market, </w:t>
            </w:r>
            <w:proofErr w:type="gramStart"/>
            <w:r w:rsidRPr="007E790A">
              <w:rPr>
                <w:rFonts w:ascii="Arial" w:hAnsi="Arial" w:cs="Arial"/>
                <w:sz w:val="18"/>
                <w:szCs w:val="18"/>
              </w:rPr>
              <w:t>taking into account</w:t>
            </w:r>
            <w:proofErr w:type="gramEnd"/>
            <w:r w:rsidRPr="007E790A">
              <w:rPr>
                <w:rFonts w:ascii="Arial" w:hAnsi="Arial" w:cs="Arial"/>
                <w:sz w:val="18"/>
                <w:szCs w:val="18"/>
              </w:rPr>
              <w:t xml:space="preserve"> the negative impact on the issuer and the securities and the probability of their occurrence, shall be set out first. The risks shall be corroborated by the content of the securities note.</w:t>
            </w:r>
          </w:p>
        </w:tc>
        <w:tc>
          <w:tcPr>
            <w:tcW w:w="979" w:type="dxa"/>
          </w:tcPr>
          <w:p w14:paraId="091F823C"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0610E994"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18D3EB80" w14:textId="0D335A03" w:rsidR="003636DA" w:rsidRPr="007E790A" w:rsidRDefault="003636DA" w:rsidP="007E790A">
            <w:pPr>
              <w:pStyle w:val="Lev1Text"/>
              <w:spacing w:afterLines="60" w:after="144"/>
              <w:jc w:val="left"/>
              <w:rPr>
                <w:rFonts w:ascii="Arial" w:hAnsi="Arial" w:cs="Arial"/>
                <w:sz w:val="18"/>
                <w:szCs w:val="18"/>
              </w:rPr>
            </w:pPr>
          </w:p>
        </w:tc>
      </w:tr>
      <w:tr w:rsidR="003636DA" w:rsidRPr="007E790A" w14:paraId="5233E76E" w14:textId="1EB67494" w:rsidTr="0010760C">
        <w:trPr>
          <w:trHeight w:val="248"/>
        </w:trPr>
        <w:tc>
          <w:tcPr>
            <w:tcW w:w="630" w:type="dxa"/>
            <w:noWrap/>
            <w:hideMark/>
          </w:tcPr>
          <w:p w14:paraId="5EB1182B" w14:textId="42D7C13E"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3</w:t>
            </w:r>
          </w:p>
        </w:tc>
        <w:tc>
          <w:tcPr>
            <w:tcW w:w="4757" w:type="dxa"/>
            <w:hideMark/>
          </w:tcPr>
          <w:p w14:paraId="4AF91F55" w14:textId="77777777" w:rsidR="003636DA" w:rsidRPr="0010760C" w:rsidRDefault="003636DA" w:rsidP="007E790A">
            <w:pPr>
              <w:pStyle w:val="Lev1Text"/>
              <w:spacing w:afterLines="60" w:after="144"/>
              <w:jc w:val="left"/>
              <w:rPr>
                <w:rFonts w:ascii="Arial" w:hAnsi="Arial" w:cs="Arial"/>
                <w:b/>
                <w:sz w:val="18"/>
                <w:szCs w:val="18"/>
              </w:rPr>
            </w:pPr>
            <w:r w:rsidRPr="0010760C">
              <w:rPr>
                <w:rFonts w:ascii="Arial" w:hAnsi="Arial" w:cs="Arial"/>
                <w:b/>
                <w:sz w:val="18"/>
                <w:szCs w:val="18"/>
              </w:rPr>
              <w:t>ESSENTIAL INFORMATION</w:t>
            </w:r>
          </w:p>
        </w:tc>
        <w:tc>
          <w:tcPr>
            <w:tcW w:w="979" w:type="dxa"/>
          </w:tcPr>
          <w:p w14:paraId="58A31307"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2E766CD7"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031DD567" w14:textId="55E0DC76" w:rsidR="003636DA" w:rsidRPr="007E790A" w:rsidRDefault="003636DA" w:rsidP="007E790A">
            <w:pPr>
              <w:pStyle w:val="Lev1Text"/>
              <w:spacing w:afterLines="60" w:after="144"/>
              <w:jc w:val="left"/>
              <w:rPr>
                <w:rFonts w:ascii="Arial" w:hAnsi="Arial" w:cs="Arial"/>
                <w:sz w:val="18"/>
                <w:szCs w:val="18"/>
              </w:rPr>
            </w:pPr>
          </w:p>
        </w:tc>
      </w:tr>
      <w:tr w:rsidR="003636DA" w:rsidRPr="007E790A" w14:paraId="617D914C" w14:textId="6EE26B36" w:rsidTr="0010760C">
        <w:trPr>
          <w:trHeight w:val="990"/>
        </w:trPr>
        <w:tc>
          <w:tcPr>
            <w:tcW w:w="630" w:type="dxa"/>
            <w:noWrap/>
            <w:hideMark/>
          </w:tcPr>
          <w:p w14:paraId="2C4241DA"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3.1</w:t>
            </w:r>
          </w:p>
        </w:tc>
        <w:tc>
          <w:tcPr>
            <w:tcW w:w="4757" w:type="dxa"/>
            <w:hideMark/>
          </w:tcPr>
          <w:p w14:paraId="04E50856"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Working capital statement</w:t>
            </w:r>
            <w:r w:rsidRPr="007E790A">
              <w:rPr>
                <w:rFonts w:ascii="Arial" w:hAnsi="Arial" w:cs="Arial"/>
                <w:sz w:val="18"/>
                <w:szCs w:val="18"/>
              </w:rPr>
              <w:br/>
            </w:r>
            <w:proofErr w:type="spellStart"/>
            <w:r w:rsidRPr="007E790A">
              <w:rPr>
                <w:rFonts w:ascii="Arial" w:hAnsi="Arial" w:cs="Arial"/>
                <w:sz w:val="18"/>
                <w:szCs w:val="18"/>
              </w:rPr>
              <w:t>Statement</w:t>
            </w:r>
            <w:proofErr w:type="spellEnd"/>
            <w:r w:rsidRPr="007E790A">
              <w:rPr>
                <w:rFonts w:ascii="Arial" w:hAnsi="Arial" w:cs="Arial"/>
                <w:sz w:val="18"/>
                <w:szCs w:val="18"/>
              </w:rPr>
              <w:t xml:space="preserve"> by the issuer that, in its opinion, the working capital is sufficient for the issuer’s present requirements or, if not, how it proposes to provide the additional working capital needed.</w:t>
            </w:r>
          </w:p>
        </w:tc>
        <w:tc>
          <w:tcPr>
            <w:tcW w:w="979" w:type="dxa"/>
          </w:tcPr>
          <w:p w14:paraId="7F37E67B"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692613B8"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1E92043B" w14:textId="1C8D05D9" w:rsidR="003636DA" w:rsidRPr="007E790A" w:rsidRDefault="003636DA" w:rsidP="007E790A">
            <w:pPr>
              <w:pStyle w:val="Lev1Text"/>
              <w:spacing w:afterLines="60" w:after="144"/>
              <w:jc w:val="left"/>
              <w:rPr>
                <w:rFonts w:ascii="Arial" w:hAnsi="Arial" w:cs="Arial"/>
                <w:sz w:val="18"/>
                <w:szCs w:val="18"/>
              </w:rPr>
            </w:pPr>
          </w:p>
        </w:tc>
      </w:tr>
      <w:tr w:rsidR="003636DA" w:rsidRPr="007E790A" w14:paraId="0C36277C" w14:textId="412EA1CC" w:rsidTr="0010760C">
        <w:trPr>
          <w:trHeight w:val="2723"/>
        </w:trPr>
        <w:tc>
          <w:tcPr>
            <w:tcW w:w="630" w:type="dxa"/>
            <w:noWrap/>
            <w:hideMark/>
          </w:tcPr>
          <w:p w14:paraId="293C0A72"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3.2</w:t>
            </w:r>
          </w:p>
        </w:tc>
        <w:tc>
          <w:tcPr>
            <w:tcW w:w="4757" w:type="dxa"/>
            <w:hideMark/>
          </w:tcPr>
          <w:p w14:paraId="7F697839" w14:textId="4480C3B5"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Capitalisation and indebtedness</w:t>
            </w:r>
            <w:r w:rsidRPr="007E790A">
              <w:rPr>
                <w:rFonts w:ascii="Arial" w:hAnsi="Arial" w:cs="Arial"/>
                <w:sz w:val="18"/>
                <w:szCs w:val="18"/>
              </w:rPr>
              <w:br/>
              <w:t>A statement of capitalisation and indebtedness (distinguishing between guaranteed and unguaranteed, debt, collateralised and non-collateralised loans) as of a date no earlier than 90 days prior to the date of the document. The te</w:t>
            </w:r>
            <w:r w:rsidR="007E790A" w:rsidRPr="007E790A">
              <w:rPr>
                <w:rFonts w:ascii="Arial" w:hAnsi="Arial" w:cs="Arial"/>
                <w:sz w:val="18"/>
                <w:szCs w:val="18"/>
              </w:rPr>
              <w:t>r</w:t>
            </w:r>
            <w:r w:rsidRPr="007E790A">
              <w:rPr>
                <w:rFonts w:ascii="Arial" w:hAnsi="Arial" w:cs="Arial"/>
                <w:sz w:val="18"/>
                <w:szCs w:val="18"/>
              </w:rPr>
              <w:t>m ‘indebtedness’ also includes indirect and contingent indebtedness.</w:t>
            </w:r>
            <w:r w:rsidRPr="007E790A">
              <w:rPr>
                <w:rFonts w:ascii="Arial" w:hAnsi="Arial" w:cs="Arial"/>
                <w:sz w:val="18"/>
                <w:szCs w:val="18"/>
              </w:rPr>
              <w:br/>
            </w:r>
            <w:r w:rsidRPr="007E790A">
              <w:rPr>
                <w:rFonts w:ascii="Arial" w:hAnsi="Arial" w:cs="Arial"/>
                <w:bCs/>
                <w:iCs/>
                <w:sz w:val="18"/>
                <w:szCs w:val="18"/>
              </w:rPr>
              <w:t xml:space="preserve">In the case of material changes in the capitalisation and indebtedness position of the issuer within the </w:t>
            </w:r>
            <w:proofErr w:type="gramStart"/>
            <w:r w:rsidRPr="007E790A">
              <w:rPr>
                <w:rFonts w:ascii="Arial" w:hAnsi="Arial" w:cs="Arial"/>
                <w:bCs/>
                <w:iCs/>
                <w:sz w:val="18"/>
                <w:szCs w:val="18"/>
              </w:rPr>
              <w:t>90 day</w:t>
            </w:r>
            <w:proofErr w:type="gramEnd"/>
            <w:r w:rsidRPr="007E790A">
              <w:rPr>
                <w:rFonts w:ascii="Arial" w:hAnsi="Arial" w:cs="Arial"/>
                <w:bCs/>
                <w:iCs/>
                <w:sz w:val="18"/>
                <w:szCs w:val="18"/>
              </w:rPr>
              <w:t xml:space="preserve"> period, additional information shall be given through the presentation of a narrative description of such changes or through the updating of those figures.</w:t>
            </w:r>
          </w:p>
        </w:tc>
        <w:tc>
          <w:tcPr>
            <w:tcW w:w="979" w:type="dxa"/>
          </w:tcPr>
          <w:p w14:paraId="3501DB76"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8D5A17D"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234D1B3B" w14:textId="45BDAE54" w:rsidR="003636DA" w:rsidRPr="007E790A" w:rsidRDefault="003636DA" w:rsidP="007E790A">
            <w:pPr>
              <w:pStyle w:val="Lev1Text"/>
              <w:spacing w:afterLines="60" w:after="144"/>
              <w:jc w:val="left"/>
              <w:rPr>
                <w:rFonts w:ascii="Arial" w:hAnsi="Arial" w:cs="Arial"/>
                <w:sz w:val="18"/>
                <w:szCs w:val="18"/>
              </w:rPr>
            </w:pPr>
          </w:p>
        </w:tc>
      </w:tr>
      <w:tr w:rsidR="003636DA" w:rsidRPr="007E790A" w14:paraId="59BC0E85" w14:textId="6265D3AA" w:rsidTr="0010760C">
        <w:trPr>
          <w:trHeight w:val="990"/>
        </w:trPr>
        <w:tc>
          <w:tcPr>
            <w:tcW w:w="630" w:type="dxa"/>
            <w:noWrap/>
            <w:hideMark/>
          </w:tcPr>
          <w:p w14:paraId="14956E6E"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3.3</w:t>
            </w:r>
          </w:p>
        </w:tc>
        <w:tc>
          <w:tcPr>
            <w:tcW w:w="4757" w:type="dxa"/>
            <w:hideMark/>
          </w:tcPr>
          <w:p w14:paraId="43BA3625"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Interest of natural and legal persons involved in the issue/offer</w:t>
            </w:r>
            <w:r w:rsidRPr="007E790A">
              <w:rPr>
                <w:rFonts w:ascii="Arial" w:hAnsi="Arial" w:cs="Arial"/>
                <w:sz w:val="18"/>
                <w:szCs w:val="18"/>
              </w:rPr>
              <w:br/>
              <w:t xml:space="preserve">A description of any interest, including </w:t>
            </w:r>
            <w:r w:rsidRPr="007E790A">
              <w:rPr>
                <w:rFonts w:ascii="Arial" w:hAnsi="Arial" w:cs="Arial"/>
                <w:bCs/>
                <w:iCs/>
                <w:sz w:val="18"/>
                <w:szCs w:val="18"/>
              </w:rPr>
              <w:t>a conflict of interest</w:t>
            </w:r>
            <w:r w:rsidRPr="007E790A">
              <w:rPr>
                <w:rFonts w:ascii="Arial" w:hAnsi="Arial" w:cs="Arial"/>
                <w:sz w:val="18"/>
                <w:szCs w:val="18"/>
              </w:rPr>
              <w:t xml:space="preserve"> that is material to the issue/offer, detailing the persons involved and the nature of the interest.</w:t>
            </w:r>
          </w:p>
        </w:tc>
        <w:tc>
          <w:tcPr>
            <w:tcW w:w="979" w:type="dxa"/>
          </w:tcPr>
          <w:p w14:paraId="777606E2"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2EB90D15"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05F2FC0C" w14:textId="46F13633" w:rsidR="003636DA" w:rsidRPr="007E790A" w:rsidRDefault="003636DA" w:rsidP="007E790A">
            <w:pPr>
              <w:pStyle w:val="Lev1Text"/>
              <w:spacing w:afterLines="60" w:after="144"/>
              <w:jc w:val="left"/>
              <w:rPr>
                <w:rFonts w:ascii="Arial" w:hAnsi="Arial" w:cs="Arial"/>
                <w:sz w:val="18"/>
                <w:szCs w:val="18"/>
              </w:rPr>
            </w:pPr>
          </w:p>
        </w:tc>
      </w:tr>
      <w:tr w:rsidR="003636DA" w:rsidRPr="007E790A" w14:paraId="7C788A6B" w14:textId="32B040E8" w:rsidTr="0010760C">
        <w:trPr>
          <w:trHeight w:val="2723"/>
        </w:trPr>
        <w:tc>
          <w:tcPr>
            <w:tcW w:w="630" w:type="dxa"/>
            <w:noWrap/>
            <w:hideMark/>
          </w:tcPr>
          <w:p w14:paraId="1E85DF6E"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lastRenderedPageBreak/>
              <w:t>3.4</w:t>
            </w:r>
          </w:p>
        </w:tc>
        <w:tc>
          <w:tcPr>
            <w:tcW w:w="4757" w:type="dxa"/>
            <w:hideMark/>
          </w:tcPr>
          <w:p w14:paraId="10D95402"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Reasons for the offer and use of proceeds</w:t>
            </w:r>
            <w:r w:rsidRPr="007E790A">
              <w:rPr>
                <w:rFonts w:ascii="Arial" w:hAnsi="Arial" w:cs="Arial"/>
                <w:sz w:val="18"/>
                <w:szCs w:val="18"/>
              </w:rPr>
              <w:br/>
              <w:t xml:space="preserve">Reasons for the offer and, where applicable, the estimated net amount of the proceeds broken into each principal intended use and presented in order of priority of such uses. If the issuer is aware that the anticipated proceeds will not be sufficient to fund all the proposed uses, </w:t>
            </w:r>
            <w:r w:rsidRPr="007E790A">
              <w:rPr>
                <w:rFonts w:ascii="Arial" w:hAnsi="Arial" w:cs="Arial"/>
                <w:bCs/>
                <w:iCs/>
                <w:sz w:val="18"/>
                <w:szCs w:val="18"/>
              </w:rPr>
              <w:t>then</w:t>
            </w:r>
            <w:r w:rsidRPr="007E790A">
              <w:rPr>
                <w:rFonts w:ascii="Arial" w:hAnsi="Arial" w:cs="Arial"/>
                <w:sz w:val="18"/>
                <w:szCs w:val="18"/>
              </w:rPr>
              <w:t xml:space="preserve"> state the amount and sources of other funds needed. Details must be </w:t>
            </w:r>
            <w:r w:rsidRPr="007E790A">
              <w:rPr>
                <w:rFonts w:ascii="Arial" w:hAnsi="Arial" w:cs="Arial"/>
                <w:bCs/>
                <w:iCs/>
                <w:sz w:val="18"/>
                <w:szCs w:val="18"/>
              </w:rPr>
              <w:t>also</w:t>
            </w:r>
            <w:r w:rsidRPr="007E790A">
              <w:rPr>
                <w:rFonts w:ascii="Arial" w:hAnsi="Arial" w:cs="Arial"/>
                <w:sz w:val="18"/>
                <w:szCs w:val="18"/>
              </w:rPr>
              <w:t xml:space="preserve"> given </w:t>
            </w:r>
            <w:proofErr w:type="gramStart"/>
            <w:r w:rsidRPr="007E790A">
              <w:rPr>
                <w:rFonts w:ascii="Arial" w:hAnsi="Arial" w:cs="Arial"/>
                <w:sz w:val="18"/>
                <w:szCs w:val="18"/>
              </w:rPr>
              <w:t>with regard to</w:t>
            </w:r>
            <w:proofErr w:type="gramEnd"/>
            <w:r w:rsidRPr="007E790A">
              <w:rPr>
                <w:rFonts w:ascii="Arial" w:hAnsi="Arial" w:cs="Arial"/>
                <w:sz w:val="18"/>
                <w:szCs w:val="18"/>
              </w:rPr>
              <w:t xml:space="preserve"> the use of the proceeds, in particular when they are being used to acquire assets, other than in the ordinary course of business, to finance announced acquisitions of other business, or to discharge, reduce or retire indebtedness.</w:t>
            </w:r>
          </w:p>
        </w:tc>
        <w:tc>
          <w:tcPr>
            <w:tcW w:w="979" w:type="dxa"/>
          </w:tcPr>
          <w:p w14:paraId="2EB6CDB6"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0272AA2B"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35FE9942" w14:textId="069E5013" w:rsidR="003636DA" w:rsidRPr="007E790A" w:rsidRDefault="003636DA" w:rsidP="007E790A">
            <w:pPr>
              <w:pStyle w:val="Lev1Text"/>
              <w:spacing w:afterLines="60" w:after="144"/>
              <w:jc w:val="left"/>
              <w:rPr>
                <w:rFonts w:ascii="Arial" w:hAnsi="Arial" w:cs="Arial"/>
                <w:sz w:val="18"/>
                <w:szCs w:val="18"/>
              </w:rPr>
            </w:pPr>
          </w:p>
        </w:tc>
      </w:tr>
      <w:tr w:rsidR="003636DA" w:rsidRPr="007E790A" w14:paraId="646D5150" w14:textId="66C5E132" w:rsidTr="0010760C">
        <w:trPr>
          <w:trHeight w:val="495"/>
        </w:trPr>
        <w:tc>
          <w:tcPr>
            <w:tcW w:w="630" w:type="dxa"/>
            <w:noWrap/>
            <w:hideMark/>
          </w:tcPr>
          <w:p w14:paraId="376325D4" w14:textId="6A1D3F52"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w:t>
            </w:r>
          </w:p>
        </w:tc>
        <w:tc>
          <w:tcPr>
            <w:tcW w:w="4757" w:type="dxa"/>
            <w:hideMark/>
          </w:tcPr>
          <w:p w14:paraId="71AF12B3" w14:textId="77777777" w:rsidR="003636DA" w:rsidRPr="0010760C" w:rsidRDefault="003636DA" w:rsidP="007E790A">
            <w:pPr>
              <w:pStyle w:val="Lev1Text"/>
              <w:spacing w:afterLines="60" w:after="144"/>
              <w:jc w:val="left"/>
              <w:rPr>
                <w:rFonts w:ascii="Arial" w:hAnsi="Arial" w:cs="Arial"/>
                <w:b/>
                <w:sz w:val="18"/>
                <w:szCs w:val="18"/>
              </w:rPr>
            </w:pPr>
            <w:r w:rsidRPr="0010760C">
              <w:rPr>
                <w:rFonts w:ascii="Arial" w:hAnsi="Arial" w:cs="Arial"/>
                <w:b/>
                <w:sz w:val="18"/>
                <w:szCs w:val="18"/>
              </w:rPr>
              <w:t>INFORMATION CONCERNING THE SECURITIES TO BE OFFERED/ADMITTED TO TRADING</w:t>
            </w:r>
          </w:p>
        </w:tc>
        <w:tc>
          <w:tcPr>
            <w:tcW w:w="979" w:type="dxa"/>
          </w:tcPr>
          <w:p w14:paraId="505D3632"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587DE91B"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22F4FFBF" w14:textId="3B62CDCC" w:rsidR="003636DA" w:rsidRPr="007E790A" w:rsidRDefault="003636DA" w:rsidP="007E790A">
            <w:pPr>
              <w:pStyle w:val="Lev1Text"/>
              <w:spacing w:afterLines="60" w:after="144"/>
              <w:jc w:val="left"/>
              <w:rPr>
                <w:rFonts w:ascii="Arial" w:hAnsi="Arial" w:cs="Arial"/>
                <w:sz w:val="18"/>
                <w:szCs w:val="18"/>
              </w:rPr>
            </w:pPr>
          </w:p>
        </w:tc>
      </w:tr>
      <w:tr w:rsidR="003636DA" w:rsidRPr="007E790A" w14:paraId="4C615583" w14:textId="60BA8BFA" w:rsidTr="0010760C">
        <w:trPr>
          <w:trHeight w:val="743"/>
        </w:trPr>
        <w:tc>
          <w:tcPr>
            <w:tcW w:w="630" w:type="dxa"/>
            <w:noWrap/>
            <w:hideMark/>
          </w:tcPr>
          <w:p w14:paraId="50D566A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4.1</w:t>
            </w:r>
          </w:p>
        </w:tc>
        <w:tc>
          <w:tcPr>
            <w:tcW w:w="4757" w:type="dxa"/>
            <w:hideMark/>
          </w:tcPr>
          <w:p w14:paraId="25D08A96"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 description of the type and the class of the securities being offered and/or admitted to trading, including the international security identification number (‘ISIN’).</w:t>
            </w:r>
          </w:p>
        </w:tc>
        <w:tc>
          <w:tcPr>
            <w:tcW w:w="979" w:type="dxa"/>
          </w:tcPr>
          <w:p w14:paraId="6F98EA7B"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7A1B70A"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586869C4" w14:textId="31F8249F" w:rsidR="003636DA" w:rsidRPr="007E790A" w:rsidRDefault="003636DA" w:rsidP="007E790A">
            <w:pPr>
              <w:pStyle w:val="Lev1Text"/>
              <w:spacing w:afterLines="60" w:after="144"/>
              <w:jc w:val="left"/>
              <w:rPr>
                <w:rFonts w:ascii="Arial" w:hAnsi="Arial" w:cs="Arial"/>
                <w:sz w:val="18"/>
                <w:szCs w:val="18"/>
              </w:rPr>
            </w:pPr>
          </w:p>
        </w:tc>
      </w:tr>
      <w:tr w:rsidR="003636DA" w:rsidRPr="007E790A" w14:paraId="5804BA73" w14:textId="1E3004C6" w:rsidTr="0010760C">
        <w:trPr>
          <w:trHeight w:val="248"/>
        </w:trPr>
        <w:tc>
          <w:tcPr>
            <w:tcW w:w="630" w:type="dxa"/>
            <w:noWrap/>
            <w:hideMark/>
          </w:tcPr>
          <w:p w14:paraId="4D1A6532"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4.2</w:t>
            </w:r>
          </w:p>
        </w:tc>
        <w:tc>
          <w:tcPr>
            <w:tcW w:w="4757" w:type="dxa"/>
            <w:hideMark/>
          </w:tcPr>
          <w:p w14:paraId="08A90A8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Legislation under which the securities have been created.</w:t>
            </w:r>
          </w:p>
        </w:tc>
        <w:tc>
          <w:tcPr>
            <w:tcW w:w="979" w:type="dxa"/>
          </w:tcPr>
          <w:p w14:paraId="3333E0F8"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49F1B465"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684A570B" w14:textId="247C2705" w:rsidR="003636DA" w:rsidRPr="007E790A" w:rsidRDefault="003636DA" w:rsidP="007E790A">
            <w:pPr>
              <w:pStyle w:val="Lev1Text"/>
              <w:spacing w:afterLines="60" w:after="144"/>
              <w:jc w:val="left"/>
              <w:rPr>
                <w:rFonts w:ascii="Arial" w:hAnsi="Arial" w:cs="Arial"/>
                <w:sz w:val="18"/>
                <w:szCs w:val="18"/>
              </w:rPr>
            </w:pPr>
          </w:p>
        </w:tc>
      </w:tr>
      <w:tr w:rsidR="003636DA" w:rsidRPr="007E790A" w14:paraId="7224E2E4" w14:textId="586B0464" w:rsidTr="0010760C">
        <w:trPr>
          <w:trHeight w:val="990"/>
        </w:trPr>
        <w:tc>
          <w:tcPr>
            <w:tcW w:w="630" w:type="dxa"/>
            <w:noWrap/>
            <w:hideMark/>
          </w:tcPr>
          <w:p w14:paraId="4871A179"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4.3</w:t>
            </w:r>
          </w:p>
        </w:tc>
        <w:tc>
          <w:tcPr>
            <w:tcW w:w="4757" w:type="dxa"/>
            <w:hideMark/>
          </w:tcPr>
          <w:p w14:paraId="4A4C74AD"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An indication whether the securities are in registered form or bearer form and whether the securities are in certificated form or book-entry form. In the latter case, name and address of the entity in charge of keeping the records.</w:t>
            </w:r>
          </w:p>
        </w:tc>
        <w:tc>
          <w:tcPr>
            <w:tcW w:w="979" w:type="dxa"/>
          </w:tcPr>
          <w:p w14:paraId="1C945A5B"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4F7EE4C8"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025B095D" w14:textId="545156E1" w:rsidR="003636DA" w:rsidRPr="007E790A" w:rsidRDefault="003636DA" w:rsidP="007E790A">
            <w:pPr>
              <w:pStyle w:val="Lev1Text"/>
              <w:spacing w:afterLines="60" w:after="144"/>
              <w:jc w:val="left"/>
              <w:rPr>
                <w:rFonts w:ascii="Arial" w:hAnsi="Arial" w:cs="Arial"/>
                <w:sz w:val="18"/>
                <w:szCs w:val="18"/>
              </w:rPr>
            </w:pPr>
          </w:p>
        </w:tc>
      </w:tr>
      <w:tr w:rsidR="003636DA" w:rsidRPr="007E790A" w14:paraId="40547BB1" w14:textId="19D1F796" w:rsidTr="0010760C">
        <w:trPr>
          <w:trHeight w:val="248"/>
        </w:trPr>
        <w:tc>
          <w:tcPr>
            <w:tcW w:w="630" w:type="dxa"/>
            <w:noWrap/>
            <w:hideMark/>
          </w:tcPr>
          <w:p w14:paraId="0C214110"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4.4</w:t>
            </w:r>
          </w:p>
        </w:tc>
        <w:tc>
          <w:tcPr>
            <w:tcW w:w="4757" w:type="dxa"/>
            <w:hideMark/>
          </w:tcPr>
          <w:p w14:paraId="72C9BC94"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Currency of the securities issue.</w:t>
            </w:r>
          </w:p>
        </w:tc>
        <w:tc>
          <w:tcPr>
            <w:tcW w:w="979" w:type="dxa"/>
          </w:tcPr>
          <w:p w14:paraId="2713FEC6"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7CAE67F3"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4521BE22" w14:textId="222B92E0" w:rsidR="003636DA" w:rsidRPr="007E790A" w:rsidRDefault="003636DA" w:rsidP="007E790A">
            <w:pPr>
              <w:pStyle w:val="Lev1Text"/>
              <w:spacing w:afterLines="60" w:after="144"/>
              <w:jc w:val="left"/>
              <w:rPr>
                <w:rFonts w:ascii="Arial" w:hAnsi="Arial" w:cs="Arial"/>
                <w:sz w:val="18"/>
                <w:szCs w:val="18"/>
              </w:rPr>
            </w:pPr>
          </w:p>
        </w:tc>
      </w:tr>
      <w:tr w:rsidR="003636DA" w:rsidRPr="007E790A" w14:paraId="66ED65E3" w14:textId="6E26198B" w:rsidTr="0010760C">
        <w:trPr>
          <w:trHeight w:val="4455"/>
        </w:trPr>
        <w:tc>
          <w:tcPr>
            <w:tcW w:w="630" w:type="dxa"/>
            <w:noWrap/>
            <w:hideMark/>
          </w:tcPr>
          <w:p w14:paraId="041A0DF2"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4.5</w:t>
            </w:r>
          </w:p>
        </w:tc>
        <w:tc>
          <w:tcPr>
            <w:tcW w:w="4757" w:type="dxa"/>
            <w:hideMark/>
          </w:tcPr>
          <w:p w14:paraId="387E3FC8" w14:textId="77777777" w:rsidR="007E790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 description of the rights attached to the securities, including any limitations of those rights and procedure fo</w:t>
            </w:r>
            <w:r w:rsidR="007E790A" w:rsidRPr="007E790A">
              <w:rPr>
                <w:rFonts w:ascii="Arial" w:hAnsi="Arial" w:cs="Arial"/>
                <w:sz w:val="18"/>
                <w:szCs w:val="18"/>
              </w:rPr>
              <w:t>r the exercise of those rights:</w:t>
            </w:r>
          </w:p>
          <w:p w14:paraId="74243807" w14:textId="77777777" w:rsidR="007E790A" w:rsidRPr="007E790A" w:rsidRDefault="007E790A" w:rsidP="007E790A">
            <w:pPr>
              <w:pStyle w:val="Lev1Text"/>
              <w:numPr>
                <w:ilvl w:val="0"/>
                <w:numId w:val="17"/>
              </w:numPr>
              <w:spacing w:afterLines="60" w:after="144"/>
              <w:jc w:val="left"/>
              <w:rPr>
                <w:rFonts w:ascii="Arial" w:hAnsi="Arial" w:cs="Arial"/>
                <w:sz w:val="18"/>
                <w:szCs w:val="18"/>
              </w:rPr>
            </w:pPr>
            <w:r w:rsidRPr="007E790A">
              <w:rPr>
                <w:rFonts w:ascii="Arial" w:hAnsi="Arial" w:cs="Arial"/>
                <w:sz w:val="18"/>
                <w:szCs w:val="18"/>
              </w:rPr>
              <w:t>dividend rights:</w:t>
            </w:r>
          </w:p>
          <w:p w14:paraId="7171C10B" w14:textId="77777777" w:rsidR="007E790A" w:rsidRPr="007E790A" w:rsidRDefault="003636DA" w:rsidP="007E790A">
            <w:pPr>
              <w:pStyle w:val="Lev1Text"/>
              <w:numPr>
                <w:ilvl w:val="1"/>
                <w:numId w:val="17"/>
              </w:numPr>
              <w:spacing w:afterLines="60" w:after="144"/>
              <w:jc w:val="left"/>
              <w:rPr>
                <w:rFonts w:ascii="Arial" w:hAnsi="Arial" w:cs="Arial"/>
                <w:sz w:val="18"/>
                <w:szCs w:val="18"/>
              </w:rPr>
            </w:pPr>
            <w:r w:rsidRPr="007E790A">
              <w:rPr>
                <w:rFonts w:ascii="Arial" w:hAnsi="Arial" w:cs="Arial"/>
                <w:sz w:val="18"/>
                <w:szCs w:val="18"/>
              </w:rPr>
              <w:t>fixed date(</w:t>
            </w:r>
            <w:r w:rsidR="007E790A" w:rsidRPr="007E790A">
              <w:rPr>
                <w:rFonts w:ascii="Arial" w:hAnsi="Arial" w:cs="Arial"/>
                <w:sz w:val="18"/>
                <w:szCs w:val="18"/>
              </w:rPr>
              <w:t>s) on which entitlement arises;</w:t>
            </w:r>
          </w:p>
          <w:p w14:paraId="19EDB770" w14:textId="77777777" w:rsidR="007E790A" w:rsidRPr="007E790A" w:rsidRDefault="003636DA" w:rsidP="007E790A">
            <w:pPr>
              <w:pStyle w:val="Lev1Text"/>
              <w:numPr>
                <w:ilvl w:val="1"/>
                <w:numId w:val="17"/>
              </w:numPr>
              <w:spacing w:afterLines="60" w:after="144"/>
              <w:jc w:val="left"/>
              <w:rPr>
                <w:rFonts w:ascii="Arial" w:hAnsi="Arial" w:cs="Arial"/>
                <w:sz w:val="18"/>
                <w:szCs w:val="18"/>
              </w:rPr>
            </w:pPr>
            <w:r w:rsidRPr="007E790A">
              <w:rPr>
                <w:rFonts w:ascii="Arial" w:hAnsi="Arial" w:cs="Arial"/>
                <w:sz w:val="18"/>
                <w:szCs w:val="18"/>
              </w:rPr>
              <w:t>time limit after which entitlement to dividend lapses and an indication of the person in w</w:t>
            </w:r>
            <w:r w:rsidR="007E790A" w:rsidRPr="007E790A">
              <w:rPr>
                <w:rFonts w:ascii="Arial" w:hAnsi="Arial" w:cs="Arial"/>
                <w:sz w:val="18"/>
                <w:szCs w:val="18"/>
              </w:rPr>
              <w:t>hose favour the lapse operates;</w:t>
            </w:r>
          </w:p>
          <w:p w14:paraId="6EEDF6B1" w14:textId="77777777" w:rsidR="007E790A" w:rsidRPr="007E790A" w:rsidRDefault="003636DA" w:rsidP="007E790A">
            <w:pPr>
              <w:pStyle w:val="Lev1Text"/>
              <w:numPr>
                <w:ilvl w:val="1"/>
                <w:numId w:val="17"/>
              </w:numPr>
              <w:spacing w:afterLines="60" w:after="144"/>
              <w:jc w:val="left"/>
              <w:rPr>
                <w:rFonts w:ascii="Arial" w:hAnsi="Arial" w:cs="Arial"/>
                <w:sz w:val="18"/>
                <w:szCs w:val="18"/>
              </w:rPr>
            </w:pPr>
            <w:r w:rsidRPr="007E790A">
              <w:rPr>
                <w:rFonts w:ascii="Arial" w:hAnsi="Arial" w:cs="Arial"/>
                <w:sz w:val="18"/>
                <w:szCs w:val="18"/>
              </w:rPr>
              <w:t>dividend restrictions and proce</w:t>
            </w:r>
            <w:r w:rsidR="007E790A" w:rsidRPr="007E790A">
              <w:rPr>
                <w:rFonts w:ascii="Arial" w:hAnsi="Arial" w:cs="Arial"/>
                <w:sz w:val="18"/>
                <w:szCs w:val="18"/>
              </w:rPr>
              <w:t>dures for non-resident holders;</w:t>
            </w:r>
          </w:p>
          <w:p w14:paraId="34944430" w14:textId="1B1AF8B2" w:rsidR="007E790A" w:rsidRPr="007E790A" w:rsidRDefault="003636DA" w:rsidP="007E790A">
            <w:pPr>
              <w:pStyle w:val="Lev1Text"/>
              <w:numPr>
                <w:ilvl w:val="1"/>
                <w:numId w:val="17"/>
              </w:numPr>
              <w:spacing w:afterLines="60" w:after="144"/>
              <w:jc w:val="left"/>
              <w:rPr>
                <w:rFonts w:ascii="Arial" w:hAnsi="Arial" w:cs="Arial"/>
                <w:sz w:val="18"/>
                <w:szCs w:val="18"/>
              </w:rPr>
            </w:pPr>
            <w:r w:rsidRPr="007E790A">
              <w:rPr>
                <w:rFonts w:ascii="Arial" w:hAnsi="Arial" w:cs="Arial"/>
                <w:sz w:val="18"/>
                <w:szCs w:val="18"/>
              </w:rPr>
              <w:t>rate of dividend or method of its calculation, periodicity and cumulative or non</w:t>
            </w:r>
            <w:r w:rsidR="007E790A" w:rsidRPr="007E790A">
              <w:rPr>
                <w:rFonts w:ascii="Arial" w:hAnsi="Arial" w:cs="Arial"/>
                <w:sz w:val="18"/>
                <w:szCs w:val="18"/>
              </w:rPr>
              <w:t>-cumulative nature of payments;</w:t>
            </w:r>
          </w:p>
          <w:p w14:paraId="3A49D465" w14:textId="77777777" w:rsidR="007E790A" w:rsidRPr="007E790A" w:rsidRDefault="007E790A" w:rsidP="007E790A">
            <w:pPr>
              <w:pStyle w:val="Lev1Text"/>
              <w:numPr>
                <w:ilvl w:val="0"/>
                <w:numId w:val="17"/>
              </w:numPr>
              <w:spacing w:afterLines="60" w:after="144"/>
              <w:jc w:val="left"/>
              <w:rPr>
                <w:rFonts w:ascii="Arial" w:hAnsi="Arial" w:cs="Arial"/>
                <w:sz w:val="18"/>
                <w:szCs w:val="18"/>
              </w:rPr>
            </w:pPr>
            <w:r w:rsidRPr="007E790A">
              <w:rPr>
                <w:rFonts w:ascii="Arial" w:hAnsi="Arial" w:cs="Arial"/>
                <w:sz w:val="18"/>
                <w:szCs w:val="18"/>
              </w:rPr>
              <w:t>voting rights;</w:t>
            </w:r>
          </w:p>
          <w:p w14:paraId="7A5BDC70" w14:textId="77777777" w:rsidR="007E790A" w:rsidRPr="007E790A" w:rsidRDefault="003636DA" w:rsidP="007E790A">
            <w:pPr>
              <w:pStyle w:val="Lev1Text"/>
              <w:numPr>
                <w:ilvl w:val="0"/>
                <w:numId w:val="17"/>
              </w:numPr>
              <w:spacing w:afterLines="60" w:after="144"/>
              <w:jc w:val="left"/>
              <w:rPr>
                <w:rFonts w:ascii="Arial" w:hAnsi="Arial" w:cs="Arial"/>
                <w:sz w:val="18"/>
                <w:szCs w:val="18"/>
              </w:rPr>
            </w:pPr>
            <w:r w:rsidRPr="007E790A">
              <w:rPr>
                <w:rFonts w:ascii="Arial" w:hAnsi="Arial" w:cs="Arial"/>
                <w:sz w:val="18"/>
                <w:szCs w:val="18"/>
              </w:rPr>
              <w:t>pre-emption rights in offers for subscription o</w:t>
            </w:r>
            <w:r w:rsidR="007E790A" w:rsidRPr="007E790A">
              <w:rPr>
                <w:rFonts w:ascii="Arial" w:hAnsi="Arial" w:cs="Arial"/>
                <w:sz w:val="18"/>
                <w:szCs w:val="18"/>
              </w:rPr>
              <w:t>f securities of the same class;</w:t>
            </w:r>
          </w:p>
          <w:p w14:paraId="5915D66D" w14:textId="77777777" w:rsidR="007E790A" w:rsidRPr="007E790A" w:rsidRDefault="003636DA" w:rsidP="007E790A">
            <w:pPr>
              <w:pStyle w:val="Lev1Text"/>
              <w:numPr>
                <w:ilvl w:val="0"/>
                <w:numId w:val="17"/>
              </w:numPr>
              <w:spacing w:afterLines="60" w:after="144"/>
              <w:jc w:val="left"/>
              <w:rPr>
                <w:rFonts w:ascii="Arial" w:hAnsi="Arial" w:cs="Arial"/>
                <w:sz w:val="18"/>
                <w:szCs w:val="18"/>
              </w:rPr>
            </w:pPr>
            <w:r w:rsidRPr="007E790A">
              <w:rPr>
                <w:rFonts w:ascii="Arial" w:hAnsi="Arial" w:cs="Arial"/>
                <w:sz w:val="18"/>
                <w:szCs w:val="18"/>
              </w:rPr>
              <w:t>right to</w:t>
            </w:r>
            <w:r w:rsidR="007E790A" w:rsidRPr="007E790A">
              <w:rPr>
                <w:rFonts w:ascii="Arial" w:hAnsi="Arial" w:cs="Arial"/>
                <w:sz w:val="18"/>
                <w:szCs w:val="18"/>
              </w:rPr>
              <w:t xml:space="preserve"> share in the issuer’s profits;</w:t>
            </w:r>
          </w:p>
          <w:p w14:paraId="54C33BB6" w14:textId="77777777" w:rsidR="007E790A" w:rsidRPr="007E790A" w:rsidRDefault="003636DA" w:rsidP="007E790A">
            <w:pPr>
              <w:pStyle w:val="Lev1Text"/>
              <w:numPr>
                <w:ilvl w:val="0"/>
                <w:numId w:val="17"/>
              </w:numPr>
              <w:spacing w:afterLines="60" w:after="144"/>
              <w:jc w:val="left"/>
              <w:rPr>
                <w:rFonts w:ascii="Arial" w:hAnsi="Arial" w:cs="Arial"/>
                <w:sz w:val="18"/>
                <w:szCs w:val="18"/>
              </w:rPr>
            </w:pPr>
            <w:r w:rsidRPr="007E790A">
              <w:rPr>
                <w:rFonts w:ascii="Arial" w:hAnsi="Arial" w:cs="Arial"/>
                <w:sz w:val="18"/>
                <w:szCs w:val="18"/>
              </w:rPr>
              <w:t>rights to share in any surpl</w:t>
            </w:r>
            <w:r w:rsidR="007E790A" w:rsidRPr="007E790A">
              <w:rPr>
                <w:rFonts w:ascii="Arial" w:hAnsi="Arial" w:cs="Arial"/>
                <w:sz w:val="18"/>
                <w:szCs w:val="18"/>
              </w:rPr>
              <w:t>us in the event of liquidation;</w:t>
            </w:r>
          </w:p>
          <w:p w14:paraId="0ADE7CF8" w14:textId="77777777" w:rsidR="007E790A" w:rsidRPr="007E790A" w:rsidRDefault="007E790A" w:rsidP="007E790A">
            <w:pPr>
              <w:pStyle w:val="Lev1Text"/>
              <w:numPr>
                <w:ilvl w:val="0"/>
                <w:numId w:val="17"/>
              </w:numPr>
              <w:spacing w:afterLines="60" w:after="144"/>
              <w:jc w:val="left"/>
              <w:rPr>
                <w:rFonts w:ascii="Arial" w:hAnsi="Arial" w:cs="Arial"/>
                <w:sz w:val="18"/>
                <w:szCs w:val="18"/>
              </w:rPr>
            </w:pPr>
            <w:r w:rsidRPr="007E790A">
              <w:rPr>
                <w:rFonts w:ascii="Arial" w:hAnsi="Arial" w:cs="Arial"/>
                <w:sz w:val="18"/>
                <w:szCs w:val="18"/>
              </w:rPr>
              <w:t>redemption provisions;</w:t>
            </w:r>
          </w:p>
          <w:p w14:paraId="7695ABD1" w14:textId="69C080F0" w:rsidR="003636DA" w:rsidRPr="007E790A" w:rsidRDefault="003636DA" w:rsidP="007E790A">
            <w:pPr>
              <w:pStyle w:val="Lev1Text"/>
              <w:numPr>
                <w:ilvl w:val="0"/>
                <w:numId w:val="17"/>
              </w:numPr>
              <w:spacing w:afterLines="60" w:after="144"/>
              <w:jc w:val="left"/>
              <w:rPr>
                <w:rFonts w:ascii="Arial" w:hAnsi="Arial" w:cs="Arial"/>
                <w:sz w:val="18"/>
                <w:szCs w:val="18"/>
              </w:rPr>
            </w:pPr>
            <w:r w:rsidRPr="007E790A">
              <w:rPr>
                <w:rFonts w:ascii="Arial" w:hAnsi="Arial" w:cs="Arial"/>
                <w:sz w:val="18"/>
                <w:szCs w:val="18"/>
              </w:rPr>
              <w:t>conversion provisions.</w:t>
            </w:r>
          </w:p>
        </w:tc>
        <w:tc>
          <w:tcPr>
            <w:tcW w:w="979" w:type="dxa"/>
          </w:tcPr>
          <w:p w14:paraId="46AED05F"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5F5CA32D"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3B7CB57D" w14:textId="79BCE9A7" w:rsidR="003636DA" w:rsidRPr="007E790A" w:rsidRDefault="003636DA" w:rsidP="007E790A">
            <w:pPr>
              <w:pStyle w:val="Lev1Text"/>
              <w:spacing w:afterLines="60" w:after="144"/>
              <w:jc w:val="left"/>
              <w:rPr>
                <w:rFonts w:ascii="Arial" w:hAnsi="Arial" w:cs="Arial"/>
                <w:sz w:val="18"/>
                <w:szCs w:val="18"/>
              </w:rPr>
            </w:pPr>
          </w:p>
        </w:tc>
      </w:tr>
      <w:tr w:rsidR="003636DA" w:rsidRPr="007E790A" w14:paraId="22F4A4B9" w14:textId="4FF81451" w:rsidTr="0010760C">
        <w:trPr>
          <w:trHeight w:val="743"/>
        </w:trPr>
        <w:tc>
          <w:tcPr>
            <w:tcW w:w="630" w:type="dxa"/>
            <w:noWrap/>
            <w:hideMark/>
          </w:tcPr>
          <w:p w14:paraId="3C6AA422"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4.6</w:t>
            </w:r>
          </w:p>
        </w:tc>
        <w:tc>
          <w:tcPr>
            <w:tcW w:w="4757" w:type="dxa"/>
            <w:hideMark/>
          </w:tcPr>
          <w:p w14:paraId="6227910E"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 xml:space="preserve">In the case of new issues, a statement of the resolutions, authorisations and approvals </w:t>
            </w:r>
            <w:proofErr w:type="gramStart"/>
            <w:r w:rsidRPr="007E790A">
              <w:rPr>
                <w:rFonts w:ascii="Arial" w:hAnsi="Arial" w:cs="Arial"/>
                <w:sz w:val="18"/>
                <w:szCs w:val="18"/>
              </w:rPr>
              <w:t>by virtue of</w:t>
            </w:r>
            <w:proofErr w:type="gramEnd"/>
            <w:r w:rsidRPr="007E790A">
              <w:rPr>
                <w:rFonts w:ascii="Arial" w:hAnsi="Arial" w:cs="Arial"/>
                <w:sz w:val="18"/>
                <w:szCs w:val="18"/>
              </w:rPr>
              <w:t xml:space="preserve"> which the securities have been or will be created and/or issued.</w:t>
            </w:r>
          </w:p>
        </w:tc>
        <w:tc>
          <w:tcPr>
            <w:tcW w:w="979" w:type="dxa"/>
          </w:tcPr>
          <w:p w14:paraId="7B3044DC"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9F3D1E6"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05CE992C" w14:textId="25C1E17A" w:rsidR="003636DA" w:rsidRPr="007E790A" w:rsidRDefault="003636DA" w:rsidP="007E790A">
            <w:pPr>
              <w:pStyle w:val="Lev1Text"/>
              <w:spacing w:afterLines="60" w:after="144"/>
              <w:jc w:val="left"/>
              <w:rPr>
                <w:rFonts w:ascii="Arial" w:hAnsi="Arial" w:cs="Arial"/>
                <w:sz w:val="18"/>
                <w:szCs w:val="18"/>
              </w:rPr>
            </w:pPr>
          </w:p>
        </w:tc>
      </w:tr>
      <w:tr w:rsidR="003636DA" w:rsidRPr="007E790A" w14:paraId="61509034" w14:textId="623128B4" w:rsidTr="0010760C">
        <w:trPr>
          <w:trHeight w:val="495"/>
        </w:trPr>
        <w:tc>
          <w:tcPr>
            <w:tcW w:w="630" w:type="dxa"/>
            <w:noWrap/>
            <w:hideMark/>
          </w:tcPr>
          <w:p w14:paraId="1E60107F"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4.7</w:t>
            </w:r>
          </w:p>
        </w:tc>
        <w:tc>
          <w:tcPr>
            <w:tcW w:w="4757" w:type="dxa"/>
            <w:hideMark/>
          </w:tcPr>
          <w:p w14:paraId="66658FF5"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In the case of new issues, the expected issue date of the securities.</w:t>
            </w:r>
          </w:p>
        </w:tc>
        <w:tc>
          <w:tcPr>
            <w:tcW w:w="979" w:type="dxa"/>
          </w:tcPr>
          <w:p w14:paraId="12F37CE0"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2BA215DC"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220A5E0A" w14:textId="71502B82" w:rsidR="003636DA" w:rsidRPr="007E790A" w:rsidRDefault="003636DA" w:rsidP="007E790A">
            <w:pPr>
              <w:pStyle w:val="Lev1Text"/>
              <w:spacing w:afterLines="60" w:after="144"/>
              <w:jc w:val="left"/>
              <w:rPr>
                <w:rFonts w:ascii="Arial" w:hAnsi="Arial" w:cs="Arial"/>
                <w:sz w:val="18"/>
                <w:szCs w:val="18"/>
              </w:rPr>
            </w:pPr>
          </w:p>
        </w:tc>
      </w:tr>
      <w:tr w:rsidR="003636DA" w:rsidRPr="007E790A" w14:paraId="0EF84047" w14:textId="2FB0438C" w:rsidTr="0010760C">
        <w:trPr>
          <w:trHeight w:val="495"/>
        </w:trPr>
        <w:tc>
          <w:tcPr>
            <w:tcW w:w="630" w:type="dxa"/>
            <w:noWrap/>
            <w:hideMark/>
          </w:tcPr>
          <w:p w14:paraId="6AB911CD"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lastRenderedPageBreak/>
              <w:t>4.8</w:t>
            </w:r>
          </w:p>
        </w:tc>
        <w:tc>
          <w:tcPr>
            <w:tcW w:w="4757" w:type="dxa"/>
            <w:hideMark/>
          </w:tcPr>
          <w:p w14:paraId="58ECC96D"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 description of any restrictions on the transferability of the securities.</w:t>
            </w:r>
          </w:p>
        </w:tc>
        <w:tc>
          <w:tcPr>
            <w:tcW w:w="979" w:type="dxa"/>
          </w:tcPr>
          <w:p w14:paraId="181C2EA0"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3F537366"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0C355EA9" w14:textId="59056729" w:rsidR="003636DA" w:rsidRPr="007E790A" w:rsidRDefault="003636DA" w:rsidP="007E790A">
            <w:pPr>
              <w:pStyle w:val="Lev1Text"/>
              <w:spacing w:afterLines="60" w:after="144"/>
              <w:jc w:val="left"/>
              <w:rPr>
                <w:rFonts w:ascii="Arial" w:hAnsi="Arial" w:cs="Arial"/>
                <w:sz w:val="18"/>
                <w:szCs w:val="18"/>
              </w:rPr>
            </w:pPr>
          </w:p>
        </w:tc>
      </w:tr>
      <w:tr w:rsidR="003636DA" w:rsidRPr="007E790A" w14:paraId="0B6741D4" w14:textId="3F49D04D" w:rsidTr="0010760C">
        <w:trPr>
          <w:trHeight w:val="1485"/>
        </w:trPr>
        <w:tc>
          <w:tcPr>
            <w:tcW w:w="630" w:type="dxa"/>
            <w:noWrap/>
            <w:hideMark/>
          </w:tcPr>
          <w:p w14:paraId="64C6A9ED"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4.9</w:t>
            </w:r>
          </w:p>
        </w:tc>
        <w:tc>
          <w:tcPr>
            <w:tcW w:w="4757" w:type="dxa"/>
            <w:hideMark/>
          </w:tcPr>
          <w:p w14:paraId="3471C38A"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Statement on the existence of any national legislation on takeovers applicable to the issuer which may frustrate such takeovers if any.</w:t>
            </w:r>
            <w:r w:rsidRPr="007E790A">
              <w:rPr>
                <w:rFonts w:ascii="Arial" w:hAnsi="Arial" w:cs="Arial"/>
                <w:sz w:val="18"/>
                <w:szCs w:val="18"/>
              </w:rPr>
              <w:br/>
              <w:t>A brief description of the shareholders’ rights and obligations in case of mandatory takeover bids and/or squeeze-out or sell-out rules in relation to the securities.</w:t>
            </w:r>
          </w:p>
        </w:tc>
        <w:tc>
          <w:tcPr>
            <w:tcW w:w="979" w:type="dxa"/>
          </w:tcPr>
          <w:p w14:paraId="0DC8EEF2"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6F8A8B85"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70836CA3" w14:textId="5CD19694" w:rsidR="003636DA" w:rsidRPr="007E790A" w:rsidRDefault="003636DA" w:rsidP="007E790A">
            <w:pPr>
              <w:pStyle w:val="Lev1Text"/>
              <w:spacing w:afterLines="60" w:after="144"/>
              <w:jc w:val="left"/>
              <w:rPr>
                <w:rFonts w:ascii="Arial" w:hAnsi="Arial" w:cs="Arial"/>
                <w:sz w:val="18"/>
                <w:szCs w:val="18"/>
              </w:rPr>
            </w:pPr>
          </w:p>
        </w:tc>
      </w:tr>
      <w:tr w:rsidR="003636DA" w:rsidRPr="007E790A" w14:paraId="41A9BF96" w14:textId="6EA55C99" w:rsidTr="0010760C">
        <w:trPr>
          <w:trHeight w:val="1238"/>
        </w:trPr>
        <w:tc>
          <w:tcPr>
            <w:tcW w:w="630" w:type="dxa"/>
            <w:noWrap/>
            <w:hideMark/>
          </w:tcPr>
          <w:p w14:paraId="13551A7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4.10.</w:t>
            </w:r>
          </w:p>
        </w:tc>
        <w:tc>
          <w:tcPr>
            <w:tcW w:w="4757" w:type="dxa"/>
            <w:hideMark/>
          </w:tcPr>
          <w:p w14:paraId="42E40BE9"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An indication of public takeover bids by third parties in respect of the issuer’s equity, which have occurred during the last financial year and the current financial year. The price or exchange terms attaching to such offers and the outcome thereof must be stated.</w:t>
            </w:r>
          </w:p>
        </w:tc>
        <w:tc>
          <w:tcPr>
            <w:tcW w:w="979" w:type="dxa"/>
          </w:tcPr>
          <w:p w14:paraId="58DE4F98"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6EF59F48"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63A0575A" w14:textId="23938F85" w:rsidR="003636DA" w:rsidRPr="007E790A" w:rsidRDefault="003636DA" w:rsidP="007E790A">
            <w:pPr>
              <w:pStyle w:val="Lev1Text"/>
              <w:spacing w:afterLines="60" w:after="144"/>
              <w:jc w:val="left"/>
              <w:rPr>
                <w:rFonts w:ascii="Arial" w:hAnsi="Arial" w:cs="Arial"/>
                <w:sz w:val="18"/>
                <w:szCs w:val="18"/>
              </w:rPr>
            </w:pPr>
          </w:p>
        </w:tc>
      </w:tr>
      <w:tr w:rsidR="003636DA" w:rsidRPr="007E790A" w14:paraId="02EAA27B" w14:textId="177560D1" w:rsidTr="0010760C">
        <w:trPr>
          <w:trHeight w:val="1485"/>
        </w:trPr>
        <w:tc>
          <w:tcPr>
            <w:tcW w:w="630" w:type="dxa"/>
            <w:noWrap/>
            <w:hideMark/>
          </w:tcPr>
          <w:p w14:paraId="2827C472"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4.11</w:t>
            </w:r>
          </w:p>
        </w:tc>
        <w:tc>
          <w:tcPr>
            <w:tcW w:w="4757" w:type="dxa"/>
            <w:hideMark/>
          </w:tcPr>
          <w:p w14:paraId="18A812EC" w14:textId="3AF4805B"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 xml:space="preserve">A warning that the tax legislation of the investor's </w:t>
            </w:r>
            <w:r w:rsidR="001257EC">
              <w:rPr>
                <w:rFonts w:ascii="Arial" w:hAnsi="Arial" w:cs="Arial"/>
                <w:sz w:val="18"/>
                <w:szCs w:val="18"/>
              </w:rPr>
              <w:t>home country</w:t>
            </w:r>
            <w:r w:rsidRPr="007E790A">
              <w:rPr>
                <w:rFonts w:ascii="Arial" w:hAnsi="Arial" w:cs="Arial"/>
                <w:sz w:val="18"/>
                <w:szCs w:val="18"/>
              </w:rPr>
              <w:t xml:space="preserve"> and of the issuer's country of incorporation may have an impact on the income received from the securities.</w:t>
            </w:r>
            <w:r w:rsidRPr="007E790A">
              <w:rPr>
                <w:rFonts w:ascii="Arial" w:hAnsi="Arial" w:cs="Arial"/>
                <w:sz w:val="18"/>
                <w:szCs w:val="18"/>
              </w:rPr>
              <w:br/>
              <w:t>Information on the taxation treatment of the securities where the proposed investment attracts a tax regime specific to that type of investment.</w:t>
            </w:r>
          </w:p>
        </w:tc>
        <w:tc>
          <w:tcPr>
            <w:tcW w:w="979" w:type="dxa"/>
          </w:tcPr>
          <w:p w14:paraId="0D0FFC2F"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091310DF"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394A4AC7" w14:textId="524A57B1" w:rsidR="003636DA" w:rsidRPr="007E790A" w:rsidRDefault="003636DA" w:rsidP="007E790A">
            <w:pPr>
              <w:pStyle w:val="Lev1Text"/>
              <w:spacing w:afterLines="60" w:after="144"/>
              <w:jc w:val="left"/>
              <w:rPr>
                <w:rFonts w:ascii="Arial" w:hAnsi="Arial" w:cs="Arial"/>
                <w:sz w:val="18"/>
                <w:szCs w:val="18"/>
              </w:rPr>
            </w:pPr>
          </w:p>
        </w:tc>
      </w:tr>
      <w:tr w:rsidR="003636DA" w:rsidRPr="007E790A" w14:paraId="6370EE66" w14:textId="16FAC8F7" w:rsidTr="0010760C">
        <w:trPr>
          <w:trHeight w:val="743"/>
        </w:trPr>
        <w:tc>
          <w:tcPr>
            <w:tcW w:w="630" w:type="dxa"/>
            <w:noWrap/>
            <w:hideMark/>
          </w:tcPr>
          <w:p w14:paraId="7E680BBE"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4.12</w:t>
            </w:r>
          </w:p>
        </w:tc>
        <w:tc>
          <w:tcPr>
            <w:tcW w:w="4757" w:type="dxa"/>
            <w:hideMark/>
          </w:tcPr>
          <w:p w14:paraId="789767AA" w14:textId="50ECFBEC"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 xml:space="preserve">Where applicable, the potential impact on the investment in the event of resolution under </w:t>
            </w:r>
            <w:r w:rsidR="001257EC">
              <w:rPr>
                <w:rFonts w:ascii="Arial" w:hAnsi="Arial" w:cs="Arial"/>
                <w:sz w:val="18"/>
                <w:szCs w:val="18"/>
              </w:rPr>
              <w:t xml:space="preserve">the UK law which implemented </w:t>
            </w:r>
            <w:r w:rsidRPr="007E790A">
              <w:rPr>
                <w:rFonts w:ascii="Arial" w:hAnsi="Arial" w:cs="Arial"/>
                <w:sz w:val="18"/>
                <w:szCs w:val="18"/>
              </w:rPr>
              <w:t>Directive 2014/59/EU of the European Parliament and of the Council.</w:t>
            </w:r>
          </w:p>
        </w:tc>
        <w:tc>
          <w:tcPr>
            <w:tcW w:w="979" w:type="dxa"/>
          </w:tcPr>
          <w:p w14:paraId="2DFC6CEB"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0492CC40"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47EB4E42" w14:textId="42DF1E1B" w:rsidR="003636DA" w:rsidRPr="007E790A" w:rsidRDefault="003636DA" w:rsidP="007E790A">
            <w:pPr>
              <w:pStyle w:val="Lev1Text"/>
              <w:spacing w:afterLines="60" w:after="144"/>
              <w:jc w:val="left"/>
              <w:rPr>
                <w:rFonts w:ascii="Arial" w:hAnsi="Arial" w:cs="Arial"/>
                <w:sz w:val="18"/>
                <w:szCs w:val="18"/>
              </w:rPr>
            </w:pPr>
          </w:p>
        </w:tc>
      </w:tr>
      <w:tr w:rsidR="003636DA" w:rsidRPr="007E790A" w14:paraId="46D9C7D8" w14:textId="6BC6507E" w:rsidTr="0010760C">
        <w:trPr>
          <w:trHeight w:val="990"/>
        </w:trPr>
        <w:tc>
          <w:tcPr>
            <w:tcW w:w="630" w:type="dxa"/>
            <w:noWrap/>
            <w:hideMark/>
          </w:tcPr>
          <w:p w14:paraId="7E76B2D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4.13</w:t>
            </w:r>
          </w:p>
        </w:tc>
        <w:tc>
          <w:tcPr>
            <w:tcW w:w="4757" w:type="dxa"/>
            <w:hideMark/>
          </w:tcPr>
          <w:p w14:paraId="2AB6EE1E"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If different from the issuer, the identity and contact details of the offeror of the securities and/or the person asking for admission to trading, including the legal entity identifier (‘LEI’) where the offeror has legal personality.</w:t>
            </w:r>
          </w:p>
        </w:tc>
        <w:tc>
          <w:tcPr>
            <w:tcW w:w="979" w:type="dxa"/>
          </w:tcPr>
          <w:p w14:paraId="320AD8F3"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78E3162C"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6531C0C3" w14:textId="58596777" w:rsidR="003636DA" w:rsidRPr="007E790A" w:rsidRDefault="003636DA" w:rsidP="007E790A">
            <w:pPr>
              <w:pStyle w:val="Lev1Text"/>
              <w:spacing w:afterLines="60" w:after="144"/>
              <w:jc w:val="left"/>
              <w:rPr>
                <w:rFonts w:ascii="Arial" w:hAnsi="Arial" w:cs="Arial"/>
                <w:sz w:val="18"/>
                <w:szCs w:val="18"/>
              </w:rPr>
            </w:pPr>
          </w:p>
        </w:tc>
      </w:tr>
      <w:tr w:rsidR="003636DA" w:rsidRPr="007E790A" w14:paraId="744C1AA2" w14:textId="6C52C4C1" w:rsidTr="0010760C">
        <w:trPr>
          <w:trHeight w:val="495"/>
        </w:trPr>
        <w:tc>
          <w:tcPr>
            <w:tcW w:w="630" w:type="dxa"/>
            <w:noWrap/>
            <w:hideMark/>
          </w:tcPr>
          <w:p w14:paraId="2BD4863B" w14:textId="7F131862"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w:t>
            </w:r>
          </w:p>
        </w:tc>
        <w:tc>
          <w:tcPr>
            <w:tcW w:w="4757" w:type="dxa"/>
            <w:hideMark/>
          </w:tcPr>
          <w:p w14:paraId="132E5A55" w14:textId="77777777" w:rsidR="003636DA" w:rsidRPr="0010760C" w:rsidRDefault="003636DA" w:rsidP="007E790A">
            <w:pPr>
              <w:pStyle w:val="Lev1Text"/>
              <w:spacing w:afterLines="60" w:after="144"/>
              <w:jc w:val="left"/>
              <w:rPr>
                <w:rFonts w:ascii="Arial" w:hAnsi="Arial" w:cs="Arial"/>
                <w:b/>
                <w:sz w:val="18"/>
                <w:szCs w:val="18"/>
              </w:rPr>
            </w:pPr>
            <w:r w:rsidRPr="0010760C">
              <w:rPr>
                <w:rFonts w:ascii="Arial" w:hAnsi="Arial" w:cs="Arial"/>
                <w:b/>
                <w:sz w:val="18"/>
                <w:szCs w:val="18"/>
              </w:rPr>
              <w:t>TERMS AND CONDITIONS OF THE OFFER OF SECURITIES TO THE PUBLIC</w:t>
            </w:r>
          </w:p>
        </w:tc>
        <w:tc>
          <w:tcPr>
            <w:tcW w:w="979" w:type="dxa"/>
          </w:tcPr>
          <w:p w14:paraId="3E531E11"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305AE9FD"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15B5590E" w14:textId="48564326" w:rsidR="003636DA" w:rsidRPr="007E790A" w:rsidRDefault="003636DA" w:rsidP="007E790A">
            <w:pPr>
              <w:pStyle w:val="Lev1Text"/>
              <w:spacing w:afterLines="60" w:after="144"/>
              <w:jc w:val="left"/>
              <w:rPr>
                <w:rFonts w:ascii="Arial" w:hAnsi="Arial" w:cs="Arial"/>
                <w:sz w:val="18"/>
                <w:szCs w:val="18"/>
              </w:rPr>
            </w:pPr>
          </w:p>
        </w:tc>
      </w:tr>
      <w:tr w:rsidR="003636DA" w:rsidRPr="007E790A" w14:paraId="57D09A5D" w14:textId="7B455AF5" w:rsidTr="0010760C">
        <w:trPr>
          <w:trHeight w:val="495"/>
        </w:trPr>
        <w:tc>
          <w:tcPr>
            <w:tcW w:w="630" w:type="dxa"/>
            <w:noWrap/>
            <w:hideMark/>
          </w:tcPr>
          <w:p w14:paraId="26A6BC0E"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5.1</w:t>
            </w:r>
          </w:p>
        </w:tc>
        <w:tc>
          <w:tcPr>
            <w:tcW w:w="4757" w:type="dxa"/>
            <w:hideMark/>
          </w:tcPr>
          <w:p w14:paraId="65891AA8"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Conditions, offer statistics, expected timetable and action required to apply for the offer.</w:t>
            </w:r>
          </w:p>
        </w:tc>
        <w:tc>
          <w:tcPr>
            <w:tcW w:w="979" w:type="dxa"/>
          </w:tcPr>
          <w:p w14:paraId="2EBF5C52"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546A2CB7"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7E457E3E" w14:textId="163A44B2" w:rsidR="003636DA" w:rsidRPr="007E790A" w:rsidRDefault="003636DA" w:rsidP="007E790A">
            <w:pPr>
              <w:pStyle w:val="Lev1Text"/>
              <w:spacing w:afterLines="60" w:after="144"/>
              <w:jc w:val="left"/>
              <w:rPr>
                <w:rFonts w:ascii="Arial" w:hAnsi="Arial" w:cs="Arial"/>
                <w:sz w:val="18"/>
                <w:szCs w:val="18"/>
              </w:rPr>
            </w:pPr>
          </w:p>
        </w:tc>
      </w:tr>
      <w:tr w:rsidR="003636DA" w:rsidRPr="007E790A" w14:paraId="41BADA98" w14:textId="164EE272" w:rsidTr="0010760C">
        <w:trPr>
          <w:trHeight w:val="248"/>
        </w:trPr>
        <w:tc>
          <w:tcPr>
            <w:tcW w:w="630" w:type="dxa"/>
            <w:noWrap/>
            <w:hideMark/>
          </w:tcPr>
          <w:p w14:paraId="78BEBADF"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5.1.1</w:t>
            </w:r>
          </w:p>
        </w:tc>
        <w:tc>
          <w:tcPr>
            <w:tcW w:w="4757" w:type="dxa"/>
            <w:hideMark/>
          </w:tcPr>
          <w:p w14:paraId="4813FC17"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Conditions to which the offer is subject.</w:t>
            </w:r>
          </w:p>
        </w:tc>
        <w:tc>
          <w:tcPr>
            <w:tcW w:w="979" w:type="dxa"/>
          </w:tcPr>
          <w:p w14:paraId="6B51FE50"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2D9D2D1F"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4396272B" w14:textId="5F6E82CF" w:rsidR="003636DA" w:rsidRPr="007E790A" w:rsidRDefault="003636DA" w:rsidP="007E790A">
            <w:pPr>
              <w:pStyle w:val="Lev1Text"/>
              <w:spacing w:afterLines="60" w:after="144"/>
              <w:jc w:val="left"/>
              <w:rPr>
                <w:rFonts w:ascii="Arial" w:hAnsi="Arial" w:cs="Arial"/>
                <w:sz w:val="18"/>
                <w:szCs w:val="18"/>
              </w:rPr>
            </w:pPr>
          </w:p>
        </w:tc>
      </w:tr>
      <w:tr w:rsidR="003636DA" w:rsidRPr="007E790A" w14:paraId="0A7A8B12" w14:textId="58EC300A" w:rsidTr="0010760C">
        <w:trPr>
          <w:trHeight w:val="2723"/>
        </w:trPr>
        <w:tc>
          <w:tcPr>
            <w:tcW w:w="630" w:type="dxa"/>
            <w:noWrap/>
            <w:hideMark/>
          </w:tcPr>
          <w:p w14:paraId="3860C3B3"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5.1.2</w:t>
            </w:r>
          </w:p>
        </w:tc>
        <w:tc>
          <w:tcPr>
            <w:tcW w:w="4757" w:type="dxa"/>
            <w:hideMark/>
          </w:tcPr>
          <w:p w14:paraId="734072A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Total amount of the issue/offer, distinguishing the securities offered for sale and those offered for subscription; if the amount is not fixed, an indication of the maximum amount of securities to be offered (if available) and a description of the arrangements and the time period for announcing to the public the definitive amount of the offer.</w:t>
            </w:r>
            <w:r w:rsidRPr="007E790A">
              <w:rPr>
                <w:rFonts w:ascii="Arial" w:hAnsi="Arial" w:cs="Arial"/>
                <w:sz w:val="18"/>
                <w:szCs w:val="18"/>
              </w:rPr>
              <w:br/>
              <w:t>Where the maximum amount of securities cannot be provided in the prospectus, the prospectus shall specify that acceptances of the purchase or subscription of securities may be withdrawn for not less than two working days after the amount of securities to be offered to the public has been filed.</w:t>
            </w:r>
          </w:p>
        </w:tc>
        <w:tc>
          <w:tcPr>
            <w:tcW w:w="979" w:type="dxa"/>
          </w:tcPr>
          <w:p w14:paraId="77FBD994"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94A53D5"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13D6FCD4" w14:textId="04F07F25" w:rsidR="003636DA" w:rsidRPr="007E790A" w:rsidRDefault="003636DA" w:rsidP="007E790A">
            <w:pPr>
              <w:pStyle w:val="Lev1Text"/>
              <w:spacing w:afterLines="60" w:after="144"/>
              <w:jc w:val="left"/>
              <w:rPr>
                <w:rFonts w:ascii="Arial" w:hAnsi="Arial" w:cs="Arial"/>
                <w:sz w:val="18"/>
                <w:szCs w:val="18"/>
              </w:rPr>
            </w:pPr>
          </w:p>
        </w:tc>
      </w:tr>
      <w:tr w:rsidR="003636DA" w:rsidRPr="007E790A" w14:paraId="734CCA11" w14:textId="2FCD28AA" w:rsidTr="0010760C">
        <w:trPr>
          <w:trHeight w:val="743"/>
        </w:trPr>
        <w:tc>
          <w:tcPr>
            <w:tcW w:w="630" w:type="dxa"/>
            <w:noWrap/>
            <w:hideMark/>
          </w:tcPr>
          <w:p w14:paraId="1A35D954"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5.1.3</w:t>
            </w:r>
          </w:p>
        </w:tc>
        <w:tc>
          <w:tcPr>
            <w:tcW w:w="4757" w:type="dxa"/>
            <w:hideMark/>
          </w:tcPr>
          <w:p w14:paraId="1EDF304D"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 xml:space="preserve">The </w:t>
            </w:r>
            <w:proofErr w:type="gramStart"/>
            <w:r w:rsidRPr="007E790A">
              <w:rPr>
                <w:rFonts w:ascii="Arial" w:hAnsi="Arial" w:cs="Arial"/>
                <w:sz w:val="18"/>
                <w:szCs w:val="18"/>
              </w:rPr>
              <w:t>time period</w:t>
            </w:r>
            <w:proofErr w:type="gramEnd"/>
            <w:r w:rsidRPr="007E790A">
              <w:rPr>
                <w:rFonts w:ascii="Arial" w:hAnsi="Arial" w:cs="Arial"/>
                <w:sz w:val="18"/>
                <w:szCs w:val="18"/>
              </w:rPr>
              <w:t>, including any possible amendments, during which the offer will be open and description of the application process.</w:t>
            </w:r>
          </w:p>
        </w:tc>
        <w:tc>
          <w:tcPr>
            <w:tcW w:w="979" w:type="dxa"/>
          </w:tcPr>
          <w:p w14:paraId="6C9DE09D"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035A32F"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7FBEE596" w14:textId="3DC6D712" w:rsidR="003636DA" w:rsidRPr="007E790A" w:rsidRDefault="003636DA" w:rsidP="007E790A">
            <w:pPr>
              <w:pStyle w:val="Lev1Text"/>
              <w:spacing w:afterLines="60" w:after="144"/>
              <w:jc w:val="left"/>
              <w:rPr>
                <w:rFonts w:ascii="Arial" w:hAnsi="Arial" w:cs="Arial"/>
                <w:sz w:val="18"/>
                <w:szCs w:val="18"/>
              </w:rPr>
            </w:pPr>
          </w:p>
        </w:tc>
      </w:tr>
      <w:tr w:rsidR="003636DA" w:rsidRPr="007E790A" w14:paraId="43D7244E" w14:textId="1290CD18" w:rsidTr="0010760C">
        <w:trPr>
          <w:trHeight w:val="743"/>
        </w:trPr>
        <w:tc>
          <w:tcPr>
            <w:tcW w:w="630" w:type="dxa"/>
            <w:noWrap/>
            <w:hideMark/>
          </w:tcPr>
          <w:p w14:paraId="63F0F50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5.1.4</w:t>
            </w:r>
          </w:p>
        </w:tc>
        <w:tc>
          <w:tcPr>
            <w:tcW w:w="4757" w:type="dxa"/>
            <w:hideMark/>
          </w:tcPr>
          <w:p w14:paraId="2DF5A567"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An indication of when, and under which circumstances, the offer may be revoked or suspended and whether revocation can occur after dealing has begun.</w:t>
            </w:r>
          </w:p>
        </w:tc>
        <w:tc>
          <w:tcPr>
            <w:tcW w:w="979" w:type="dxa"/>
          </w:tcPr>
          <w:p w14:paraId="5818DA79"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33EDBF19"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4C823C1B" w14:textId="5A3EBD37" w:rsidR="003636DA" w:rsidRPr="007E790A" w:rsidRDefault="003636DA" w:rsidP="007E790A">
            <w:pPr>
              <w:pStyle w:val="Lev1Text"/>
              <w:spacing w:afterLines="60" w:after="144"/>
              <w:jc w:val="left"/>
              <w:rPr>
                <w:rFonts w:ascii="Arial" w:hAnsi="Arial" w:cs="Arial"/>
                <w:sz w:val="18"/>
                <w:szCs w:val="18"/>
              </w:rPr>
            </w:pPr>
          </w:p>
        </w:tc>
      </w:tr>
      <w:tr w:rsidR="003636DA" w:rsidRPr="007E790A" w14:paraId="24F3237B" w14:textId="4D935750" w:rsidTr="0010760C">
        <w:trPr>
          <w:trHeight w:val="495"/>
        </w:trPr>
        <w:tc>
          <w:tcPr>
            <w:tcW w:w="630" w:type="dxa"/>
            <w:noWrap/>
            <w:hideMark/>
          </w:tcPr>
          <w:p w14:paraId="2F988D8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5.1.5</w:t>
            </w:r>
          </w:p>
        </w:tc>
        <w:tc>
          <w:tcPr>
            <w:tcW w:w="4757" w:type="dxa"/>
            <w:hideMark/>
          </w:tcPr>
          <w:p w14:paraId="0A7AD2B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 description of any possibility to reduce subscriptions and the manner for refunding amounts paid in excess by applicants.</w:t>
            </w:r>
          </w:p>
        </w:tc>
        <w:tc>
          <w:tcPr>
            <w:tcW w:w="979" w:type="dxa"/>
          </w:tcPr>
          <w:p w14:paraId="288975CD"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48CFDEA8"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3C78F5DE" w14:textId="11B0DB0B" w:rsidR="003636DA" w:rsidRPr="007E790A" w:rsidRDefault="003636DA" w:rsidP="007E790A">
            <w:pPr>
              <w:pStyle w:val="Lev1Text"/>
              <w:spacing w:afterLines="60" w:after="144"/>
              <w:jc w:val="left"/>
              <w:rPr>
                <w:rFonts w:ascii="Arial" w:hAnsi="Arial" w:cs="Arial"/>
                <w:sz w:val="18"/>
                <w:szCs w:val="18"/>
              </w:rPr>
            </w:pPr>
          </w:p>
        </w:tc>
      </w:tr>
      <w:tr w:rsidR="003636DA" w:rsidRPr="007E790A" w14:paraId="28B76B70" w14:textId="3669FC7A" w:rsidTr="0010760C">
        <w:trPr>
          <w:trHeight w:val="743"/>
        </w:trPr>
        <w:tc>
          <w:tcPr>
            <w:tcW w:w="630" w:type="dxa"/>
            <w:noWrap/>
            <w:hideMark/>
          </w:tcPr>
          <w:p w14:paraId="1EA4ED78"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lastRenderedPageBreak/>
              <w:t>5.1.6</w:t>
            </w:r>
          </w:p>
        </w:tc>
        <w:tc>
          <w:tcPr>
            <w:tcW w:w="4757" w:type="dxa"/>
            <w:hideMark/>
          </w:tcPr>
          <w:p w14:paraId="3836C885"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Details of the minimum and/or maximum amount of application (whether in number of securities or aggregate amount to invest).</w:t>
            </w:r>
          </w:p>
        </w:tc>
        <w:tc>
          <w:tcPr>
            <w:tcW w:w="979" w:type="dxa"/>
          </w:tcPr>
          <w:p w14:paraId="1B07A2FF"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77EB9324"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0F04DFD7" w14:textId="47894367" w:rsidR="003636DA" w:rsidRPr="007E790A" w:rsidRDefault="003636DA" w:rsidP="007E790A">
            <w:pPr>
              <w:pStyle w:val="Lev1Text"/>
              <w:spacing w:afterLines="60" w:after="144"/>
              <w:jc w:val="left"/>
              <w:rPr>
                <w:rFonts w:ascii="Arial" w:hAnsi="Arial" w:cs="Arial"/>
                <w:sz w:val="18"/>
                <w:szCs w:val="18"/>
              </w:rPr>
            </w:pPr>
          </w:p>
        </w:tc>
      </w:tr>
      <w:tr w:rsidR="003636DA" w:rsidRPr="007E790A" w14:paraId="7291EF9B" w14:textId="1EAEA331" w:rsidTr="0010760C">
        <w:trPr>
          <w:trHeight w:val="743"/>
        </w:trPr>
        <w:tc>
          <w:tcPr>
            <w:tcW w:w="630" w:type="dxa"/>
            <w:noWrap/>
            <w:hideMark/>
          </w:tcPr>
          <w:p w14:paraId="1FA1685A"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5.1.7</w:t>
            </w:r>
          </w:p>
        </w:tc>
        <w:tc>
          <w:tcPr>
            <w:tcW w:w="4757" w:type="dxa"/>
            <w:hideMark/>
          </w:tcPr>
          <w:p w14:paraId="0E2D152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 xml:space="preserve">An indication of the period during which an application may be withdrawn, </w:t>
            </w:r>
            <w:proofErr w:type="gramStart"/>
            <w:r w:rsidRPr="007E790A">
              <w:rPr>
                <w:rFonts w:ascii="Arial" w:hAnsi="Arial" w:cs="Arial"/>
                <w:sz w:val="18"/>
                <w:szCs w:val="18"/>
              </w:rPr>
              <w:t>provided that</w:t>
            </w:r>
            <w:proofErr w:type="gramEnd"/>
            <w:r w:rsidRPr="007E790A">
              <w:rPr>
                <w:rFonts w:ascii="Arial" w:hAnsi="Arial" w:cs="Arial"/>
                <w:sz w:val="18"/>
                <w:szCs w:val="18"/>
              </w:rPr>
              <w:t xml:space="preserve"> investors are allowed to withdraw their subscription.</w:t>
            </w:r>
          </w:p>
        </w:tc>
        <w:tc>
          <w:tcPr>
            <w:tcW w:w="979" w:type="dxa"/>
          </w:tcPr>
          <w:p w14:paraId="2CB75BE7"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4BFE30D"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114D833D" w14:textId="3038F947" w:rsidR="003636DA" w:rsidRPr="007E790A" w:rsidRDefault="003636DA" w:rsidP="007E790A">
            <w:pPr>
              <w:pStyle w:val="Lev1Text"/>
              <w:spacing w:afterLines="60" w:after="144"/>
              <w:jc w:val="left"/>
              <w:rPr>
                <w:rFonts w:ascii="Arial" w:hAnsi="Arial" w:cs="Arial"/>
                <w:sz w:val="18"/>
                <w:szCs w:val="18"/>
              </w:rPr>
            </w:pPr>
          </w:p>
        </w:tc>
      </w:tr>
      <w:tr w:rsidR="003636DA" w:rsidRPr="007E790A" w14:paraId="0B8A326D" w14:textId="4CDBB3DC" w:rsidTr="0010760C">
        <w:trPr>
          <w:trHeight w:val="495"/>
        </w:trPr>
        <w:tc>
          <w:tcPr>
            <w:tcW w:w="630" w:type="dxa"/>
            <w:noWrap/>
            <w:hideMark/>
          </w:tcPr>
          <w:p w14:paraId="63A1F71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5.1.8</w:t>
            </w:r>
          </w:p>
        </w:tc>
        <w:tc>
          <w:tcPr>
            <w:tcW w:w="4757" w:type="dxa"/>
            <w:hideMark/>
          </w:tcPr>
          <w:p w14:paraId="5791B2EE"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Method and time limits for paying up the securities and for delivery of the securities.</w:t>
            </w:r>
          </w:p>
        </w:tc>
        <w:tc>
          <w:tcPr>
            <w:tcW w:w="979" w:type="dxa"/>
          </w:tcPr>
          <w:p w14:paraId="238FD6BD"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3E399634"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602DE600" w14:textId="19005E97" w:rsidR="003636DA" w:rsidRPr="007E790A" w:rsidRDefault="003636DA" w:rsidP="007E790A">
            <w:pPr>
              <w:pStyle w:val="Lev1Text"/>
              <w:spacing w:afterLines="60" w:after="144"/>
              <w:jc w:val="left"/>
              <w:rPr>
                <w:rFonts w:ascii="Arial" w:hAnsi="Arial" w:cs="Arial"/>
                <w:sz w:val="18"/>
                <w:szCs w:val="18"/>
              </w:rPr>
            </w:pPr>
          </w:p>
        </w:tc>
      </w:tr>
      <w:tr w:rsidR="003636DA" w:rsidRPr="007E790A" w14:paraId="7EE88641" w14:textId="17E403F0" w:rsidTr="0010760C">
        <w:trPr>
          <w:trHeight w:val="495"/>
        </w:trPr>
        <w:tc>
          <w:tcPr>
            <w:tcW w:w="630" w:type="dxa"/>
            <w:noWrap/>
            <w:hideMark/>
          </w:tcPr>
          <w:p w14:paraId="4FBD2A88"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5.1.9</w:t>
            </w:r>
          </w:p>
        </w:tc>
        <w:tc>
          <w:tcPr>
            <w:tcW w:w="4757" w:type="dxa"/>
            <w:hideMark/>
          </w:tcPr>
          <w:p w14:paraId="27158052"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 full description of the manner and date in which results of the offer are to be made public.</w:t>
            </w:r>
          </w:p>
        </w:tc>
        <w:tc>
          <w:tcPr>
            <w:tcW w:w="979" w:type="dxa"/>
          </w:tcPr>
          <w:p w14:paraId="2177C70F"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C52565C"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0B1C5F1F" w14:textId="0FD292B1" w:rsidR="003636DA" w:rsidRPr="007E790A" w:rsidRDefault="003636DA" w:rsidP="007E790A">
            <w:pPr>
              <w:pStyle w:val="Lev1Text"/>
              <w:spacing w:afterLines="60" w:after="144"/>
              <w:jc w:val="left"/>
              <w:rPr>
                <w:rFonts w:ascii="Arial" w:hAnsi="Arial" w:cs="Arial"/>
                <w:sz w:val="18"/>
                <w:szCs w:val="18"/>
              </w:rPr>
            </w:pPr>
          </w:p>
        </w:tc>
      </w:tr>
      <w:tr w:rsidR="003636DA" w:rsidRPr="007E790A" w14:paraId="6D6C2600" w14:textId="7981630D" w:rsidTr="0010760C">
        <w:trPr>
          <w:trHeight w:val="743"/>
        </w:trPr>
        <w:tc>
          <w:tcPr>
            <w:tcW w:w="630" w:type="dxa"/>
            <w:noWrap/>
            <w:hideMark/>
          </w:tcPr>
          <w:p w14:paraId="39735BD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5.1.10.</w:t>
            </w:r>
          </w:p>
        </w:tc>
        <w:tc>
          <w:tcPr>
            <w:tcW w:w="4757" w:type="dxa"/>
            <w:hideMark/>
          </w:tcPr>
          <w:p w14:paraId="1997BE4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The procedure for the exercise of any right of pre-emption, the negotiability of subscription rights and the treatment of subscription rights not exercised.</w:t>
            </w:r>
          </w:p>
        </w:tc>
        <w:tc>
          <w:tcPr>
            <w:tcW w:w="979" w:type="dxa"/>
          </w:tcPr>
          <w:p w14:paraId="73C1E8A6"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48F358AC"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71071D1D" w14:textId="0BAEB8C7" w:rsidR="003636DA" w:rsidRPr="007E790A" w:rsidRDefault="003636DA" w:rsidP="007E790A">
            <w:pPr>
              <w:pStyle w:val="Lev1Text"/>
              <w:spacing w:afterLines="60" w:after="144"/>
              <w:jc w:val="left"/>
              <w:rPr>
                <w:rFonts w:ascii="Arial" w:hAnsi="Arial" w:cs="Arial"/>
                <w:sz w:val="18"/>
                <w:szCs w:val="18"/>
              </w:rPr>
            </w:pPr>
          </w:p>
        </w:tc>
      </w:tr>
      <w:tr w:rsidR="003636DA" w:rsidRPr="007E790A" w14:paraId="79A12507" w14:textId="17164115" w:rsidTr="0010760C">
        <w:trPr>
          <w:trHeight w:val="248"/>
        </w:trPr>
        <w:tc>
          <w:tcPr>
            <w:tcW w:w="630" w:type="dxa"/>
            <w:noWrap/>
            <w:hideMark/>
          </w:tcPr>
          <w:p w14:paraId="68FAB746"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5.2</w:t>
            </w:r>
          </w:p>
        </w:tc>
        <w:tc>
          <w:tcPr>
            <w:tcW w:w="4757" w:type="dxa"/>
            <w:hideMark/>
          </w:tcPr>
          <w:p w14:paraId="7555DA35"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Plan of distribution and allotment.</w:t>
            </w:r>
          </w:p>
        </w:tc>
        <w:tc>
          <w:tcPr>
            <w:tcW w:w="979" w:type="dxa"/>
          </w:tcPr>
          <w:p w14:paraId="4BCB88D6"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6A24EA70"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5A4D5B26" w14:textId="0949AAAA" w:rsidR="003636DA" w:rsidRPr="007E790A" w:rsidRDefault="003636DA" w:rsidP="007E790A">
            <w:pPr>
              <w:pStyle w:val="Lev1Text"/>
              <w:spacing w:afterLines="60" w:after="144"/>
              <w:jc w:val="left"/>
              <w:rPr>
                <w:rFonts w:ascii="Arial" w:hAnsi="Arial" w:cs="Arial"/>
                <w:sz w:val="18"/>
                <w:szCs w:val="18"/>
              </w:rPr>
            </w:pPr>
          </w:p>
        </w:tc>
      </w:tr>
      <w:tr w:rsidR="003636DA" w:rsidRPr="007E790A" w14:paraId="14BAC904" w14:textId="2FE6E9FE" w:rsidTr="0010760C">
        <w:trPr>
          <w:trHeight w:val="1238"/>
        </w:trPr>
        <w:tc>
          <w:tcPr>
            <w:tcW w:w="630" w:type="dxa"/>
            <w:noWrap/>
            <w:hideMark/>
          </w:tcPr>
          <w:p w14:paraId="36166E76"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5.2.1</w:t>
            </w:r>
          </w:p>
        </w:tc>
        <w:tc>
          <w:tcPr>
            <w:tcW w:w="4757" w:type="dxa"/>
            <w:hideMark/>
          </w:tcPr>
          <w:p w14:paraId="15987485"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The various categories of potential investors to which the securities are offered. If the offer is being made simultaneously in the markets of two or more countries and if a tranche has been or is being reserved for certain of these, indicate any such tranche.</w:t>
            </w:r>
          </w:p>
        </w:tc>
        <w:tc>
          <w:tcPr>
            <w:tcW w:w="979" w:type="dxa"/>
          </w:tcPr>
          <w:p w14:paraId="48AB769C"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2206EB12"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74F2277E" w14:textId="6F2CBACB" w:rsidR="003636DA" w:rsidRPr="007E790A" w:rsidRDefault="003636DA" w:rsidP="007E790A">
            <w:pPr>
              <w:pStyle w:val="Lev1Text"/>
              <w:spacing w:afterLines="60" w:after="144"/>
              <w:jc w:val="left"/>
              <w:rPr>
                <w:rFonts w:ascii="Arial" w:hAnsi="Arial" w:cs="Arial"/>
                <w:sz w:val="18"/>
                <w:szCs w:val="18"/>
              </w:rPr>
            </w:pPr>
          </w:p>
        </w:tc>
      </w:tr>
      <w:tr w:rsidR="003636DA" w:rsidRPr="007E790A" w14:paraId="407C2949" w14:textId="2DAB7674" w:rsidTr="0010760C">
        <w:trPr>
          <w:trHeight w:val="1238"/>
        </w:trPr>
        <w:tc>
          <w:tcPr>
            <w:tcW w:w="630" w:type="dxa"/>
            <w:noWrap/>
            <w:hideMark/>
          </w:tcPr>
          <w:p w14:paraId="5CBE68D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5.2.2</w:t>
            </w:r>
          </w:p>
        </w:tc>
        <w:tc>
          <w:tcPr>
            <w:tcW w:w="4757" w:type="dxa"/>
            <w:hideMark/>
          </w:tcPr>
          <w:p w14:paraId="0FC98190"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To the extent known to the issuer, an indication of whether major shareholders or members of the issuer’s management, supervisory or administrative bodies intend to subscribe in the offer, or whether any person intends to subscribe for more than five per cent of the offer.</w:t>
            </w:r>
          </w:p>
        </w:tc>
        <w:tc>
          <w:tcPr>
            <w:tcW w:w="979" w:type="dxa"/>
          </w:tcPr>
          <w:p w14:paraId="25EC1C3B"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3514760B"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6E03BFF9" w14:textId="5926804A" w:rsidR="003636DA" w:rsidRPr="007E790A" w:rsidRDefault="003636DA" w:rsidP="007E790A">
            <w:pPr>
              <w:pStyle w:val="Lev1Text"/>
              <w:spacing w:afterLines="60" w:after="144"/>
              <w:jc w:val="left"/>
              <w:rPr>
                <w:rFonts w:ascii="Arial" w:hAnsi="Arial" w:cs="Arial"/>
                <w:sz w:val="18"/>
                <w:szCs w:val="18"/>
              </w:rPr>
            </w:pPr>
          </w:p>
        </w:tc>
      </w:tr>
      <w:tr w:rsidR="003636DA" w:rsidRPr="007E790A" w14:paraId="25B88FCA" w14:textId="20459E8F" w:rsidTr="0010760C">
        <w:trPr>
          <w:trHeight w:val="6435"/>
        </w:trPr>
        <w:tc>
          <w:tcPr>
            <w:tcW w:w="630" w:type="dxa"/>
            <w:noWrap/>
            <w:hideMark/>
          </w:tcPr>
          <w:p w14:paraId="7648A34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5.2.3</w:t>
            </w:r>
          </w:p>
        </w:tc>
        <w:tc>
          <w:tcPr>
            <w:tcW w:w="4757" w:type="dxa"/>
            <w:hideMark/>
          </w:tcPr>
          <w:p w14:paraId="44C95844" w14:textId="77777777" w:rsidR="007E790A" w:rsidRPr="007E790A" w:rsidRDefault="007E790A" w:rsidP="007E790A">
            <w:pPr>
              <w:pStyle w:val="Lev1Text"/>
              <w:spacing w:afterLines="60" w:after="144"/>
              <w:jc w:val="left"/>
              <w:rPr>
                <w:rFonts w:ascii="Arial" w:hAnsi="Arial" w:cs="Arial"/>
                <w:sz w:val="18"/>
                <w:szCs w:val="18"/>
              </w:rPr>
            </w:pPr>
            <w:r w:rsidRPr="007E790A">
              <w:rPr>
                <w:rFonts w:ascii="Arial" w:hAnsi="Arial" w:cs="Arial"/>
                <w:sz w:val="18"/>
                <w:szCs w:val="18"/>
              </w:rPr>
              <w:t>Pre-allotment Disclosure:</w:t>
            </w:r>
          </w:p>
          <w:p w14:paraId="0204FB85" w14:textId="77777777" w:rsidR="007E790A" w:rsidRPr="007E790A" w:rsidRDefault="003636DA" w:rsidP="007E790A">
            <w:pPr>
              <w:pStyle w:val="Lev1Text"/>
              <w:numPr>
                <w:ilvl w:val="0"/>
                <w:numId w:val="18"/>
              </w:numPr>
              <w:spacing w:afterLines="60" w:after="144"/>
              <w:jc w:val="left"/>
              <w:rPr>
                <w:rFonts w:ascii="Arial" w:hAnsi="Arial" w:cs="Arial"/>
                <w:sz w:val="18"/>
                <w:szCs w:val="18"/>
              </w:rPr>
            </w:pPr>
            <w:r w:rsidRPr="007E790A">
              <w:rPr>
                <w:rFonts w:ascii="Arial" w:hAnsi="Arial" w:cs="Arial"/>
                <w:sz w:val="18"/>
                <w:szCs w:val="18"/>
              </w:rPr>
              <w:t>the division into tranches of the offer including the institutional, retail and issuer’s employee t</w:t>
            </w:r>
            <w:r w:rsidR="007E790A" w:rsidRPr="007E790A">
              <w:rPr>
                <w:rFonts w:ascii="Arial" w:hAnsi="Arial" w:cs="Arial"/>
                <w:sz w:val="18"/>
                <w:szCs w:val="18"/>
              </w:rPr>
              <w:t>ranches and any other tranches;</w:t>
            </w:r>
          </w:p>
          <w:p w14:paraId="3E4862AD" w14:textId="77777777" w:rsidR="007E790A" w:rsidRPr="007E790A" w:rsidRDefault="003636DA" w:rsidP="007E790A">
            <w:pPr>
              <w:pStyle w:val="Lev1Text"/>
              <w:numPr>
                <w:ilvl w:val="0"/>
                <w:numId w:val="18"/>
              </w:numPr>
              <w:spacing w:afterLines="60" w:after="144"/>
              <w:jc w:val="left"/>
              <w:rPr>
                <w:rFonts w:ascii="Arial" w:hAnsi="Arial" w:cs="Arial"/>
                <w:sz w:val="18"/>
                <w:szCs w:val="18"/>
              </w:rPr>
            </w:pPr>
            <w:r w:rsidRPr="007E790A">
              <w:rPr>
                <w:rFonts w:ascii="Arial" w:hAnsi="Arial" w:cs="Arial"/>
                <w:sz w:val="18"/>
                <w:szCs w:val="18"/>
              </w:rPr>
              <w:t>the conditions under which the claw-back may be used, the maximum size of such claw-back and any applicable minimum perce</w:t>
            </w:r>
            <w:r w:rsidR="007E790A" w:rsidRPr="007E790A">
              <w:rPr>
                <w:rFonts w:ascii="Arial" w:hAnsi="Arial" w:cs="Arial"/>
                <w:sz w:val="18"/>
                <w:szCs w:val="18"/>
              </w:rPr>
              <w:t>ntages for individual tranches;</w:t>
            </w:r>
          </w:p>
          <w:p w14:paraId="0FA3A38D" w14:textId="77777777" w:rsidR="007E790A" w:rsidRPr="007E790A" w:rsidRDefault="003636DA" w:rsidP="007E790A">
            <w:pPr>
              <w:pStyle w:val="Lev1Text"/>
              <w:numPr>
                <w:ilvl w:val="0"/>
                <w:numId w:val="18"/>
              </w:numPr>
              <w:spacing w:afterLines="60" w:after="144"/>
              <w:jc w:val="left"/>
              <w:rPr>
                <w:rFonts w:ascii="Arial" w:hAnsi="Arial" w:cs="Arial"/>
                <w:sz w:val="18"/>
                <w:szCs w:val="18"/>
              </w:rPr>
            </w:pPr>
            <w:r w:rsidRPr="007E790A">
              <w:rPr>
                <w:rFonts w:ascii="Arial" w:hAnsi="Arial" w:cs="Arial"/>
                <w:sz w:val="18"/>
                <w:szCs w:val="18"/>
              </w:rPr>
              <w:t>the allotment method or methods to be used for the retail and issuer’s employee tranche in the event of an over-</w:t>
            </w:r>
            <w:r w:rsidR="007E790A" w:rsidRPr="007E790A">
              <w:rPr>
                <w:rFonts w:ascii="Arial" w:hAnsi="Arial" w:cs="Arial"/>
                <w:sz w:val="18"/>
                <w:szCs w:val="18"/>
              </w:rPr>
              <w:t>subscription of these tranches;</w:t>
            </w:r>
          </w:p>
          <w:p w14:paraId="1B476F4E" w14:textId="77777777" w:rsidR="007E790A" w:rsidRPr="007E790A" w:rsidRDefault="003636DA" w:rsidP="007E790A">
            <w:pPr>
              <w:pStyle w:val="Lev1Text"/>
              <w:numPr>
                <w:ilvl w:val="0"/>
                <w:numId w:val="18"/>
              </w:numPr>
              <w:spacing w:afterLines="60" w:after="144"/>
              <w:jc w:val="left"/>
              <w:rPr>
                <w:rFonts w:ascii="Arial" w:hAnsi="Arial" w:cs="Arial"/>
                <w:sz w:val="18"/>
                <w:szCs w:val="18"/>
              </w:rPr>
            </w:pPr>
            <w:r w:rsidRPr="007E790A">
              <w:rPr>
                <w:rFonts w:ascii="Arial" w:hAnsi="Arial" w:cs="Arial"/>
                <w:sz w:val="18"/>
                <w:szCs w:val="18"/>
              </w:rPr>
              <w:t>a description of any pre-determined preferential treatment to be accorded to certain classes of investors or certain affinity groups (including friends and family programmes) in the allotment, the percentage of the offer reserved for such preferential treatment and the criteria for inclu</w:t>
            </w:r>
            <w:r w:rsidR="007E790A" w:rsidRPr="007E790A">
              <w:rPr>
                <w:rFonts w:ascii="Arial" w:hAnsi="Arial" w:cs="Arial"/>
                <w:sz w:val="18"/>
                <w:szCs w:val="18"/>
              </w:rPr>
              <w:t>sion in such classes or groups;</w:t>
            </w:r>
          </w:p>
          <w:p w14:paraId="4042B3B2" w14:textId="77777777" w:rsidR="007E790A" w:rsidRPr="007E790A" w:rsidRDefault="003636DA" w:rsidP="007E790A">
            <w:pPr>
              <w:pStyle w:val="Lev1Text"/>
              <w:numPr>
                <w:ilvl w:val="0"/>
                <w:numId w:val="18"/>
              </w:numPr>
              <w:spacing w:afterLines="60" w:after="144"/>
              <w:jc w:val="left"/>
              <w:rPr>
                <w:rFonts w:ascii="Arial" w:hAnsi="Arial" w:cs="Arial"/>
                <w:sz w:val="18"/>
                <w:szCs w:val="18"/>
              </w:rPr>
            </w:pPr>
            <w:r w:rsidRPr="007E790A">
              <w:rPr>
                <w:rFonts w:ascii="Arial" w:hAnsi="Arial" w:cs="Arial"/>
                <w:sz w:val="18"/>
                <w:szCs w:val="18"/>
              </w:rPr>
              <w:t xml:space="preserve">whether the treatment of subscriptions or bids to subscribe in the allotment may be determined </w:t>
            </w:r>
            <w:proofErr w:type="gramStart"/>
            <w:r w:rsidRPr="007E790A">
              <w:rPr>
                <w:rFonts w:ascii="Arial" w:hAnsi="Arial" w:cs="Arial"/>
                <w:sz w:val="18"/>
                <w:szCs w:val="18"/>
              </w:rPr>
              <w:t>on the basis of</w:t>
            </w:r>
            <w:proofErr w:type="gramEnd"/>
            <w:r w:rsidRPr="007E790A">
              <w:rPr>
                <w:rFonts w:ascii="Arial" w:hAnsi="Arial" w:cs="Arial"/>
                <w:sz w:val="18"/>
                <w:szCs w:val="18"/>
              </w:rPr>
              <w:t xml:space="preserve"> which fi</w:t>
            </w:r>
            <w:r w:rsidR="007E790A" w:rsidRPr="007E790A">
              <w:rPr>
                <w:rFonts w:ascii="Arial" w:hAnsi="Arial" w:cs="Arial"/>
                <w:sz w:val="18"/>
                <w:szCs w:val="18"/>
              </w:rPr>
              <w:t>rm they are made through or by;</w:t>
            </w:r>
          </w:p>
          <w:p w14:paraId="0ED6C067" w14:textId="77777777" w:rsidR="007E790A" w:rsidRPr="007E790A" w:rsidRDefault="003636DA" w:rsidP="007E790A">
            <w:pPr>
              <w:pStyle w:val="Lev1Text"/>
              <w:numPr>
                <w:ilvl w:val="0"/>
                <w:numId w:val="18"/>
              </w:numPr>
              <w:spacing w:afterLines="60" w:after="144"/>
              <w:jc w:val="left"/>
              <w:rPr>
                <w:rFonts w:ascii="Arial" w:hAnsi="Arial" w:cs="Arial"/>
                <w:sz w:val="18"/>
                <w:szCs w:val="18"/>
              </w:rPr>
            </w:pPr>
            <w:r w:rsidRPr="007E790A">
              <w:rPr>
                <w:rFonts w:ascii="Arial" w:hAnsi="Arial" w:cs="Arial"/>
                <w:sz w:val="18"/>
                <w:szCs w:val="18"/>
              </w:rPr>
              <w:t>a target minimum individual allotment if</w:t>
            </w:r>
            <w:r w:rsidR="007E790A" w:rsidRPr="007E790A">
              <w:rPr>
                <w:rFonts w:ascii="Arial" w:hAnsi="Arial" w:cs="Arial"/>
                <w:sz w:val="18"/>
                <w:szCs w:val="18"/>
              </w:rPr>
              <w:t xml:space="preserve"> any within the retail tranche;</w:t>
            </w:r>
          </w:p>
          <w:p w14:paraId="14E5F226" w14:textId="77777777" w:rsidR="007E790A" w:rsidRPr="007E790A" w:rsidRDefault="003636DA" w:rsidP="007E790A">
            <w:pPr>
              <w:pStyle w:val="Lev1Text"/>
              <w:numPr>
                <w:ilvl w:val="0"/>
                <w:numId w:val="18"/>
              </w:numPr>
              <w:spacing w:afterLines="60" w:after="144"/>
              <w:jc w:val="left"/>
              <w:rPr>
                <w:rFonts w:ascii="Arial" w:hAnsi="Arial" w:cs="Arial"/>
                <w:sz w:val="18"/>
                <w:szCs w:val="18"/>
              </w:rPr>
            </w:pPr>
            <w:r w:rsidRPr="007E790A">
              <w:rPr>
                <w:rFonts w:ascii="Arial" w:hAnsi="Arial" w:cs="Arial"/>
                <w:sz w:val="18"/>
                <w:szCs w:val="18"/>
              </w:rPr>
              <w:t xml:space="preserve">the conditions for the closing of the offer as well as the date on which the offer may be closed at the </w:t>
            </w:r>
            <w:r w:rsidR="007E790A" w:rsidRPr="007E790A">
              <w:rPr>
                <w:rFonts w:ascii="Arial" w:hAnsi="Arial" w:cs="Arial"/>
                <w:sz w:val="18"/>
                <w:szCs w:val="18"/>
              </w:rPr>
              <w:t>earliest;</w:t>
            </w:r>
          </w:p>
          <w:p w14:paraId="5BAD62EA" w14:textId="3727529B" w:rsidR="003636DA" w:rsidRPr="007E790A" w:rsidRDefault="003636DA" w:rsidP="007E790A">
            <w:pPr>
              <w:pStyle w:val="Lev1Text"/>
              <w:numPr>
                <w:ilvl w:val="0"/>
                <w:numId w:val="18"/>
              </w:numPr>
              <w:spacing w:afterLines="60" w:after="144"/>
              <w:jc w:val="left"/>
              <w:rPr>
                <w:rFonts w:ascii="Arial" w:hAnsi="Arial" w:cs="Arial"/>
                <w:sz w:val="18"/>
                <w:szCs w:val="18"/>
              </w:rPr>
            </w:pPr>
            <w:proofErr w:type="gramStart"/>
            <w:r w:rsidRPr="007E790A">
              <w:rPr>
                <w:rFonts w:ascii="Arial" w:hAnsi="Arial" w:cs="Arial"/>
                <w:sz w:val="18"/>
                <w:szCs w:val="18"/>
              </w:rPr>
              <w:t>whether or not</w:t>
            </w:r>
            <w:proofErr w:type="gramEnd"/>
            <w:r w:rsidRPr="007E790A">
              <w:rPr>
                <w:rFonts w:ascii="Arial" w:hAnsi="Arial" w:cs="Arial"/>
                <w:sz w:val="18"/>
                <w:szCs w:val="18"/>
              </w:rPr>
              <w:t xml:space="preserve"> multiple subscriptions are admitted, and where they are not, how any multiple subscriptions will be handled.</w:t>
            </w:r>
          </w:p>
        </w:tc>
        <w:tc>
          <w:tcPr>
            <w:tcW w:w="979" w:type="dxa"/>
          </w:tcPr>
          <w:p w14:paraId="29E09776"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519A7FEE"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281F5698" w14:textId="3E6B4A29" w:rsidR="001532B4" w:rsidRDefault="001532B4" w:rsidP="007E790A">
            <w:pPr>
              <w:pStyle w:val="Lev1Text"/>
              <w:spacing w:afterLines="60" w:after="144"/>
              <w:jc w:val="left"/>
              <w:rPr>
                <w:rFonts w:ascii="Arial" w:hAnsi="Arial" w:cs="Arial"/>
                <w:sz w:val="18"/>
                <w:szCs w:val="18"/>
              </w:rPr>
            </w:pPr>
          </w:p>
          <w:p w14:paraId="10FD6F5E" w14:textId="77777777" w:rsidR="001532B4" w:rsidRPr="00B020D6" w:rsidRDefault="001532B4" w:rsidP="00B020D6"/>
          <w:p w14:paraId="2FE46077" w14:textId="77777777" w:rsidR="001532B4" w:rsidRPr="00B020D6" w:rsidRDefault="001532B4" w:rsidP="00B020D6"/>
          <w:p w14:paraId="53AFCD24" w14:textId="77777777" w:rsidR="001532B4" w:rsidRPr="00B020D6" w:rsidRDefault="001532B4" w:rsidP="00B020D6"/>
          <w:p w14:paraId="17267267" w14:textId="77777777" w:rsidR="001532B4" w:rsidRPr="00B020D6" w:rsidRDefault="001532B4" w:rsidP="00B020D6"/>
          <w:p w14:paraId="3E4BA4AF" w14:textId="77777777" w:rsidR="001532B4" w:rsidRPr="00B020D6" w:rsidRDefault="001532B4" w:rsidP="00B020D6"/>
          <w:p w14:paraId="6192CAF2" w14:textId="77777777" w:rsidR="001532B4" w:rsidRPr="00B020D6" w:rsidRDefault="001532B4" w:rsidP="00B020D6"/>
          <w:p w14:paraId="7C18AE16" w14:textId="77777777" w:rsidR="001532B4" w:rsidRPr="00B020D6" w:rsidRDefault="001532B4" w:rsidP="00B020D6"/>
          <w:p w14:paraId="546C51EE" w14:textId="77777777" w:rsidR="001532B4" w:rsidRPr="00B020D6" w:rsidRDefault="001532B4" w:rsidP="00B020D6"/>
          <w:p w14:paraId="5E2ED3E5" w14:textId="77777777" w:rsidR="001532B4" w:rsidRPr="00B020D6" w:rsidRDefault="001532B4" w:rsidP="00B020D6"/>
          <w:p w14:paraId="6F08D876" w14:textId="77777777" w:rsidR="001532B4" w:rsidRPr="00B020D6" w:rsidRDefault="001532B4" w:rsidP="00B020D6"/>
          <w:p w14:paraId="5E68286E" w14:textId="77777777" w:rsidR="001532B4" w:rsidRPr="00B020D6" w:rsidRDefault="001532B4" w:rsidP="00B020D6"/>
          <w:p w14:paraId="2C61F76A" w14:textId="77777777" w:rsidR="001532B4" w:rsidRPr="00B020D6" w:rsidRDefault="001532B4" w:rsidP="00B020D6"/>
          <w:p w14:paraId="2B0961EA" w14:textId="77777777" w:rsidR="001532B4" w:rsidRPr="00B020D6" w:rsidRDefault="001532B4" w:rsidP="00B020D6"/>
          <w:p w14:paraId="2C5A37E1" w14:textId="77777777" w:rsidR="001532B4" w:rsidRPr="00B020D6" w:rsidRDefault="001532B4" w:rsidP="00B020D6"/>
          <w:p w14:paraId="588E57C2" w14:textId="77777777" w:rsidR="001532B4" w:rsidRPr="00B020D6" w:rsidRDefault="001532B4" w:rsidP="00B020D6"/>
          <w:p w14:paraId="3C4CFE16" w14:textId="77777777" w:rsidR="001532B4" w:rsidRPr="00B020D6" w:rsidRDefault="001532B4" w:rsidP="00B020D6"/>
          <w:p w14:paraId="05FD8D83" w14:textId="77777777" w:rsidR="001532B4" w:rsidRPr="00B020D6" w:rsidRDefault="001532B4" w:rsidP="00B020D6"/>
          <w:p w14:paraId="5D6D5342" w14:textId="77777777" w:rsidR="001532B4" w:rsidRPr="00B020D6" w:rsidRDefault="001532B4" w:rsidP="00B020D6"/>
          <w:p w14:paraId="5026FCC5" w14:textId="77777777" w:rsidR="001532B4" w:rsidRPr="00B020D6" w:rsidRDefault="001532B4" w:rsidP="00B020D6"/>
          <w:p w14:paraId="7FE67391" w14:textId="77777777" w:rsidR="001532B4" w:rsidRPr="00B020D6" w:rsidRDefault="001532B4" w:rsidP="00B020D6"/>
          <w:p w14:paraId="7BFFE93C" w14:textId="77777777" w:rsidR="001532B4" w:rsidRPr="00B020D6" w:rsidRDefault="001532B4" w:rsidP="00B020D6"/>
          <w:p w14:paraId="57A8690F" w14:textId="77777777" w:rsidR="001532B4" w:rsidRPr="00B020D6" w:rsidRDefault="001532B4" w:rsidP="00B020D6"/>
          <w:p w14:paraId="2ED279FE" w14:textId="77777777" w:rsidR="001532B4" w:rsidRPr="00B020D6" w:rsidRDefault="001532B4" w:rsidP="00B020D6"/>
          <w:p w14:paraId="785DF327" w14:textId="77777777" w:rsidR="001532B4" w:rsidRPr="00B020D6" w:rsidRDefault="001532B4" w:rsidP="00B020D6"/>
          <w:p w14:paraId="3508E9BA" w14:textId="5B9EDBAA" w:rsidR="003636DA" w:rsidRPr="00B020D6" w:rsidRDefault="003636DA" w:rsidP="00B020D6">
            <w:pPr>
              <w:jc w:val="center"/>
            </w:pPr>
          </w:p>
        </w:tc>
      </w:tr>
      <w:tr w:rsidR="003636DA" w:rsidRPr="007E790A" w14:paraId="46F21971" w14:textId="0DB3C2A8" w:rsidTr="0010760C">
        <w:trPr>
          <w:trHeight w:val="743"/>
        </w:trPr>
        <w:tc>
          <w:tcPr>
            <w:tcW w:w="630" w:type="dxa"/>
            <w:noWrap/>
            <w:hideMark/>
          </w:tcPr>
          <w:p w14:paraId="3470F7A0"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lastRenderedPageBreak/>
              <w:t>5.2.4</w:t>
            </w:r>
          </w:p>
        </w:tc>
        <w:tc>
          <w:tcPr>
            <w:tcW w:w="4757" w:type="dxa"/>
            <w:hideMark/>
          </w:tcPr>
          <w:p w14:paraId="6CD8744A"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Process for notifying applicants of the amount allotted and an indication whether dealing may begin before notification is made.</w:t>
            </w:r>
          </w:p>
        </w:tc>
        <w:tc>
          <w:tcPr>
            <w:tcW w:w="979" w:type="dxa"/>
          </w:tcPr>
          <w:p w14:paraId="443F4EE5"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68167C6A"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4BC272F2" w14:textId="523F791F" w:rsidR="003636DA" w:rsidRPr="007E790A" w:rsidRDefault="003636DA" w:rsidP="007E790A">
            <w:pPr>
              <w:pStyle w:val="Lev1Text"/>
              <w:spacing w:afterLines="60" w:after="144"/>
              <w:jc w:val="left"/>
              <w:rPr>
                <w:rFonts w:ascii="Arial" w:hAnsi="Arial" w:cs="Arial"/>
                <w:sz w:val="18"/>
                <w:szCs w:val="18"/>
              </w:rPr>
            </w:pPr>
          </w:p>
        </w:tc>
      </w:tr>
      <w:tr w:rsidR="003636DA" w:rsidRPr="007E790A" w14:paraId="45E7BBC5" w14:textId="13551AB7" w:rsidTr="0010760C">
        <w:trPr>
          <w:trHeight w:val="248"/>
        </w:trPr>
        <w:tc>
          <w:tcPr>
            <w:tcW w:w="630" w:type="dxa"/>
            <w:noWrap/>
            <w:hideMark/>
          </w:tcPr>
          <w:p w14:paraId="50C6E6E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5.3</w:t>
            </w:r>
          </w:p>
        </w:tc>
        <w:tc>
          <w:tcPr>
            <w:tcW w:w="4757" w:type="dxa"/>
            <w:hideMark/>
          </w:tcPr>
          <w:p w14:paraId="799435FA"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Pricing</w:t>
            </w:r>
          </w:p>
        </w:tc>
        <w:tc>
          <w:tcPr>
            <w:tcW w:w="979" w:type="dxa"/>
          </w:tcPr>
          <w:p w14:paraId="42EE94BB"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035CEFE3"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55CC90E4" w14:textId="40D6969E" w:rsidR="003636DA" w:rsidRPr="007E790A" w:rsidRDefault="003636DA" w:rsidP="007E790A">
            <w:pPr>
              <w:pStyle w:val="Lev1Text"/>
              <w:spacing w:afterLines="60" w:after="144"/>
              <w:jc w:val="left"/>
              <w:rPr>
                <w:rFonts w:ascii="Arial" w:hAnsi="Arial" w:cs="Arial"/>
                <w:sz w:val="18"/>
                <w:szCs w:val="18"/>
              </w:rPr>
            </w:pPr>
          </w:p>
        </w:tc>
      </w:tr>
      <w:tr w:rsidR="003636DA" w:rsidRPr="007E790A" w14:paraId="439897BF" w14:textId="68322B5E" w:rsidTr="0010760C">
        <w:trPr>
          <w:trHeight w:val="3465"/>
        </w:trPr>
        <w:tc>
          <w:tcPr>
            <w:tcW w:w="630" w:type="dxa"/>
            <w:noWrap/>
            <w:hideMark/>
          </w:tcPr>
          <w:p w14:paraId="661B4975"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5.3.1</w:t>
            </w:r>
          </w:p>
        </w:tc>
        <w:tc>
          <w:tcPr>
            <w:tcW w:w="4757" w:type="dxa"/>
            <w:hideMark/>
          </w:tcPr>
          <w:p w14:paraId="2EA6DAAE" w14:textId="77777777" w:rsidR="007E790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An indication of the price at which the securities will be offered and the amount of any expenses and taxes charged to the subscriber or purchaser.</w:t>
            </w:r>
            <w:r w:rsidRPr="007E790A">
              <w:rPr>
                <w:rFonts w:ascii="Arial" w:hAnsi="Arial" w:cs="Arial"/>
                <w:sz w:val="18"/>
                <w:szCs w:val="18"/>
              </w:rPr>
              <w:br/>
              <w:t xml:space="preserve">If the price is not known, then pursuant to Article 17 of Regulation </w:t>
            </w:r>
            <w:r w:rsidR="007E790A" w:rsidRPr="007E790A">
              <w:rPr>
                <w:rFonts w:ascii="Arial" w:hAnsi="Arial" w:cs="Arial"/>
                <w:sz w:val="18"/>
                <w:szCs w:val="18"/>
              </w:rPr>
              <w:t>(EU) 2017/1129 indicate either:</w:t>
            </w:r>
          </w:p>
          <w:p w14:paraId="641895F3" w14:textId="77777777" w:rsidR="007E790A" w:rsidRPr="007E790A" w:rsidRDefault="003636DA" w:rsidP="007E790A">
            <w:pPr>
              <w:pStyle w:val="Lev1Text"/>
              <w:numPr>
                <w:ilvl w:val="0"/>
                <w:numId w:val="19"/>
              </w:numPr>
              <w:spacing w:afterLines="60" w:after="144"/>
              <w:jc w:val="left"/>
              <w:rPr>
                <w:rFonts w:ascii="Arial" w:hAnsi="Arial" w:cs="Arial"/>
                <w:sz w:val="18"/>
                <w:szCs w:val="18"/>
              </w:rPr>
            </w:pPr>
            <w:r w:rsidRPr="007E790A">
              <w:rPr>
                <w:rFonts w:ascii="Arial" w:hAnsi="Arial" w:cs="Arial"/>
                <w:sz w:val="18"/>
                <w:szCs w:val="18"/>
              </w:rPr>
              <w:t>the maximum p</w:t>
            </w:r>
            <w:r w:rsidR="007E790A" w:rsidRPr="007E790A">
              <w:rPr>
                <w:rFonts w:ascii="Arial" w:hAnsi="Arial" w:cs="Arial"/>
                <w:sz w:val="18"/>
                <w:szCs w:val="18"/>
              </w:rPr>
              <w:t>rice as far as it is available;</w:t>
            </w:r>
          </w:p>
          <w:p w14:paraId="64DD7EA1" w14:textId="77777777" w:rsidR="007E790A" w:rsidRPr="007E790A" w:rsidRDefault="003636DA" w:rsidP="007E790A">
            <w:pPr>
              <w:pStyle w:val="Lev1Text"/>
              <w:numPr>
                <w:ilvl w:val="0"/>
                <w:numId w:val="19"/>
              </w:numPr>
              <w:spacing w:afterLines="60" w:after="144"/>
              <w:jc w:val="left"/>
              <w:rPr>
                <w:rFonts w:ascii="Arial" w:hAnsi="Arial" w:cs="Arial"/>
                <w:sz w:val="18"/>
                <w:szCs w:val="18"/>
              </w:rPr>
            </w:pPr>
            <w:r w:rsidRPr="007E790A">
              <w:rPr>
                <w:rFonts w:ascii="Arial" w:hAnsi="Arial" w:cs="Arial"/>
                <w:sz w:val="18"/>
                <w:szCs w:val="18"/>
              </w:rPr>
              <w:t>the valuation methods and criteria, and/or conditions, in accordance with which the final offer price has been or will be determined and an explanation of any v</w:t>
            </w:r>
            <w:r w:rsidR="007E790A" w:rsidRPr="007E790A">
              <w:rPr>
                <w:rFonts w:ascii="Arial" w:hAnsi="Arial" w:cs="Arial"/>
                <w:sz w:val="18"/>
                <w:szCs w:val="18"/>
              </w:rPr>
              <w:t>aluation methods used.</w:t>
            </w:r>
          </w:p>
          <w:p w14:paraId="3FDE05FD" w14:textId="1A5C600C"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Where neither point (a) nor (b) can be provided in the securities note, the securities note shall specify that acceptances of the purchase or subscription of securities may be withdrawn up to two working days after the final offer price of securities to be offered to the public has been filed.</w:t>
            </w:r>
          </w:p>
        </w:tc>
        <w:tc>
          <w:tcPr>
            <w:tcW w:w="979" w:type="dxa"/>
          </w:tcPr>
          <w:p w14:paraId="67B6AC5B"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69715C68"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65FF1EE2" w14:textId="1467B402" w:rsidR="003636DA" w:rsidRPr="007E790A" w:rsidRDefault="003636DA" w:rsidP="007E790A">
            <w:pPr>
              <w:pStyle w:val="Lev1Text"/>
              <w:spacing w:afterLines="60" w:after="144"/>
              <w:jc w:val="left"/>
              <w:rPr>
                <w:rFonts w:ascii="Arial" w:hAnsi="Arial" w:cs="Arial"/>
                <w:sz w:val="18"/>
                <w:szCs w:val="18"/>
              </w:rPr>
            </w:pPr>
          </w:p>
        </w:tc>
      </w:tr>
      <w:tr w:rsidR="003636DA" w:rsidRPr="007E790A" w14:paraId="7A8AAB75" w14:textId="7C509EE4" w:rsidTr="0010760C">
        <w:trPr>
          <w:trHeight w:val="248"/>
        </w:trPr>
        <w:tc>
          <w:tcPr>
            <w:tcW w:w="630" w:type="dxa"/>
            <w:noWrap/>
            <w:hideMark/>
          </w:tcPr>
          <w:p w14:paraId="50025640"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5.3.2</w:t>
            </w:r>
          </w:p>
        </w:tc>
        <w:tc>
          <w:tcPr>
            <w:tcW w:w="4757" w:type="dxa"/>
            <w:hideMark/>
          </w:tcPr>
          <w:p w14:paraId="04B3A34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Process for the disclosure of the offer price.</w:t>
            </w:r>
          </w:p>
        </w:tc>
        <w:tc>
          <w:tcPr>
            <w:tcW w:w="979" w:type="dxa"/>
          </w:tcPr>
          <w:p w14:paraId="3BEC948D"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24608AC7"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7E0BCBA5" w14:textId="2B883B88" w:rsidR="003636DA" w:rsidRPr="007E790A" w:rsidRDefault="003636DA" w:rsidP="007E790A">
            <w:pPr>
              <w:pStyle w:val="Lev1Text"/>
              <w:spacing w:afterLines="60" w:after="144"/>
              <w:jc w:val="left"/>
              <w:rPr>
                <w:rFonts w:ascii="Arial" w:hAnsi="Arial" w:cs="Arial"/>
                <w:sz w:val="18"/>
                <w:szCs w:val="18"/>
              </w:rPr>
            </w:pPr>
          </w:p>
        </w:tc>
      </w:tr>
      <w:tr w:rsidR="003636DA" w:rsidRPr="007E790A" w14:paraId="4196750B" w14:textId="5DF6D8B8" w:rsidTr="0010760C">
        <w:trPr>
          <w:trHeight w:val="990"/>
        </w:trPr>
        <w:tc>
          <w:tcPr>
            <w:tcW w:w="630" w:type="dxa"/>
            <w:noWrap/>
            <w:hideMark/>
          </w:tcPr>
          <w:p w14:paraId="34E0A635"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5.3.3</w:t>
            </w:r>
          </w:p>
        </w:tc>
        <w:tc>
          <w:tcPr>
            <w:tcW w:w="4757" w:type="dxa"/>
            <w:hideMark/>
          </w:tcPr>
          <w:p w14:paraId="29551F17"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If the issuer’s equity holders have pre-emptive purchase rights and this right is restricted or withdrawn, an indication of the basis for the issue price if the issue is for cash, together with the reasons for and beneficiaries of such restriction or withdrawal.</w:t>
            </w:r>
          </w:p>
        </w:tc>
        <w:tc>
          <w:tcPr>
            <w:tcW w:w="979" w:type="dxa"/>
          </w:tcPr>
          <w:p w14:paraId="61E4E488"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273D4E28"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25201F82" w14:textId="6DCB31AB" w:rsidR="003636DA" w:rsidRPr="007E790A" w:rsidRDefault="003636DA" w:rsidP="007E790A">
            <w:pPr>
              <w:pStyle w:val="Lev1Text"/>
              <w:spacing w:afterLines="60" w:after="144"/>
              <w:jc w:val="left"/>
              <w:rPr>
                <w:rFonts w:ascii="Arial" w:hAnsi="Arial" w:cs="Arial"/>
                <w:sz w:val="18"/>
                <w:szCs w:val="18"/>
              </w:rPr>
            </w:pPr>
          </w:p>
        </w:tc>
      </w:tr>
      <w:tr w:rsidR="003636DA" w:rsidRPr="007E790A" w14:paraId="1D29C0D0" w14:textId="6C53BBD4" w:rsidTr="0010760C">
        <w:trPr>
          <w:trHeight w:val="1980"/>
        </w:trPr>
        <w:tc>
          <w:tcPr>
            <w:tcW w:w="630" w:type="dxa"/>
            <w:noWrap/>
            <w:hideMark/>
          </w:tcPr>
          <w:p w14:paraId="44150FF9"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5.3.4</w:t>
            </w:r>
          </w:p>
        </w:tc>
        <w:tc>
          <w:tcPr>
            <w:tcW w:w="4757" w:type="dxa"/>
            <w:hideMark/>
          </w:tcPr>
          <w:p w14:paraId="7712894A"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Where there is or could be a material disparity between the public offer price and the effective cash cost to members of the administrative, management or supervisory bodies or senior management, or affiliated persons, of securities acquired by them in transactions during the past year, or which they have the right to acquire, include a comparison of the public contribution in the proposed public offer and the effective cash contributions of such persons.</w:t>
            </w:r>
          </w:p>
        </w:tc>
        <w:tc>
          <w:tcPr>
            <w:tcW w:w="979" w:type="dxa"/>
          </w:tcPr>
          <w:p w14:paraId="6359A934"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3A4B0AFA"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01BD0D08" w14:textId="29764BEA" w:rsidR="003636DA" w:rsidRPr="007E790A" w:rsidRDefault="003636DA" w:rsidP="007E790A">
            <w:pPr>
              <w:pStyle w:val="Lev1Text"/>
              <w:spacing w:afterLines="60" w:after="144"/>
              <w:jc w:val="left"/>
              <w:rPr>
                <w:rFonts w:ascii="Arial" w:hAnsi="Arial" w:cs="Arial"/>
                <w:sz w:val="18"/>
                <w:szCs w:val="18"/>
              </w:rPr>
            </w:pPr>
          </w:p>
        </w:tc>
      </w:tr>
      <w:tr w:rsidR="003636DA" w:rsidRPr="007E790A" w14:paraId="47D6181D" w14:textId="68B7642D" w:rsidTr="0010760C">
        <w:trPr>
          <w:trHeight w:val="248"/>
        </w:trPr>
        <w:tc>
          <w:tcPr>
            <w:tcW w:w="630" w:type="dxa"/>
            <w:noWrap/>
            <w:hideMark/>
          </w:tcPr>
          <w:p w14:paraId="65D6B8D0"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5.4</w:t>
            </w:r>
          </w:p>
        </w:tc>
        <w:tc>
          <w:tcPr>
            <w:tcW w:w="4757" w:type="dxa"/>
            <w:hideMark/>
          </w:tcPr>
          <w:p w14:paraId="797CE7D0"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Placing and underwriting</w:t>
            </w:r>
          </w:p>
        </w:tc>
        <w:tc>
          <w:tcPr>
            <w:tcW w:w="979" w:type="dxa"/>
          </w:tcPr>
          <w:p w14:paraId="5E8AF9E6"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4A500BB4"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14A1C772" w14:textId="0D608161" w:rsidR="003636DA" w:rsidRPr="007E790A" w:rsidRDefault="003636DA" w:rsidP="007E790A">
            <w:pPr>
              <w:pStyle w:val="Lev1Text"/>
              <w:spacing w:afterLines="60" w:after="144"/>
              <w:jc w:val="left"/>
              <w:rPr>
                <w:rFonts w:ascii="Arial" w:hAnsi="Arial" w:cs="Arial"/>
                <w:sz w:val="18"/>
                <w:szCs w:val="18"/>
              </w:rPr>
            </w:pPr>
          </w:p>
        </w:tc>
      </w:tr>
      <w:tr w:rsidR="003636DA" w:rsidRPr="007E790A" w14:paraId="1C54DAF9" w14:textId="0FC0666A" w:rsidTr="0010760C">
        <w:trPr>
          <w:trHeight w:val="990"/>
        </w:trPr>
        <w:tc>
          <w:tcPr>
            <w:tcW w:w="630" w:type="dxa"/>
            <w:noWrap/>
            <w:hideMark/>
          </w:tcPr>
          <w:p w14:paraId="7B67EC9E"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5.4.1</w:t>
            </w:r>
          </w:p>
        </w:tc>
        <w:tc>
          <w:tcPr>
            <w:tcW w:w="4757" w:type="dxa"/>
            <w:hideMark/>
          </w:tcPr>
          <w:p w14:paraId="5CED72AA"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Name and address of the coordinator(s) of the global offer and of single parts of the offer and, to the extent known to the issuer or to the offeror, of the placers in the various countries where the offer takes place.</w:t>
            </w:r>
          </w:p>
        </w:tc>
        <w:tc>
          <w:tcPr>
            <w:tcW w:w="979" w:type="dxa"/>
          </w:tcPr>
          <w:p w14:paraId="6325B178"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5C6ADF43"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381634F1" w14:textId="10DBD444" w:rsidR="003636DA" w:rsidRPr="007E790A" w:rsidRDefault="003636DA" w:rsidP="007E790A">
            <w:pPr>
              <w:pStyle w:val="Lev1Text"/>
              <w:spacing w:afterLines="60" w:after="144"/>
              <w:jc w:val="left"/>
              <w:rPr>
                <w:rFonts w:ascii="Arial" w:hAnsi="Arial" w:cs="Arial"/>
                <w:sz w:val="18"/>
                <w:szCs w:val="18"/>
              </w:rPr>
            </w:pPr>
          </w:p>
        </w:tc>
      </w:tr>
      <w:tr w:rsidR="003636DA" w:rsidRPr="007E790A" w14:paraId="15EA4727" w14:textId="7DA101D9" w:rsidTr="0010760C">
        <w:trPr>
          <w:trHeight w:val="495"/>
        </w:trPr>
        <w:tc>
          <w:tcPr>
            <w:tcW w:w="630" w:type="dxa"/>
            <w:noWrap/>
            <w:hideMark/>
          </w:tcPr>
          <w:p w14:paraId="7E61358E"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5.4.2</w:t>
            </w:r>
          </w:p>
        </w:tc>
        <w:tc>
          <w:tcPr>
            <w:tcW w:w="4757" w:type="dxa"/>
            <w:hideMark/>
          </w:tcPr>
          <w:p w14:paraId="72508424"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Name and address of any paying agents and depository agents in each country.</w:t>
            </w:r>
          </w:p>
        </w:tc>
        <w:tc>
          <w:tcPr>
            <w:tcW w:w="979" w:type="dxa"/>
          </w:tcPr>
          <w:p w14:paraId="24D0E08A"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6F024157"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7C42C799" w14:textId="27186C5F" w:rsidR="003636DA" w:rsidRPr="007E790A" w:rsidRDefault="003636DA" w:rsidP="007E790A">
            <w:pPr>
              <w:pStyle w:val="Lev1Text"/>
              <w:spacing w:afterLines="60" w:after="144"/>
              <w:jc w:val="left"/>
              <w:rPr>
                <w:rFonts w:ascii="Arial" w:hAnsi="Arial" w:cs="Arial"/>
                <w:sz w:val="18"/>
                <w:szCs w:val="18"/>
              </w:rPr>
            </w:pPr>
          </w:p>
        </w:tc>
      </w:tr>
      <w:tr w:rsidR="003636DA" w:rsidRPr="007E790A" w14:paraId="1FFBD2D4" w14:textId="562FB39C" w:rsidTr="0010760C">
        <w:trPr>
          <w:trHeight w:val="1980"/>
        </w:trPr>
        <w:tc>
          <w:tcPr>
            <w:tcW w:w="630" w:type="dxa"/>
            <w:noWrap/>
            <w:hideMark/>
          </w:tcPr>
          <w:p w14:paraId="57B85033"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5.4.3</w:t>
            </w:r>
          </w:p>
        </w:tc>
        <w:tc>
          <w:tcPr>
            <w:tcW w:w="4757" w:type="dxa"/>
            <w:hideMark/>
          </w:tcPr>
          <w:p w14:paraId="54E994B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 xml:space="preserve">Name and address of the entities agreeing to underwrite the issue on a firm commitment basis, and name and address of the entities agreeing to place the issue without a firm commitment or under </w:t>
            </w:r>
            <w:r w:rsidRPr="007E790A">
              <w:rPr>
                <w:rFonts w:ascii="Arial" w:hAnsi="Arial" w:cs="Arial"/>
                <w:bCs/>
                <w:iCs/>
                <w:sz w:val="18"/>
                <w:szCs w:val="18"/>
              </w:rPr>
              <w:t>best ‘efforts’</w:t>
            </w:r>
            <w:r w:rsidRPr="007E790A">
              <w:rPr>
                <w:rFonts w:ascii="Arial" w:hAnsi="Arial" w:cs="Arial"/>
                <w:sz w:val="18"/>
                <w:szCs w:val="18"/>
              </w:rPr>
              <w:t xml:space="preserve"> arrangements. Indication of the material features of the agreements, including the quotas. Where not </w:t>
            </w:r>
            <w:proofErr w:type="gramStart"/>
            <w:r w:rsidRPr="007E790A">
              <w:rPr>
                <w:rFonts w:ascii="Arial" w:hAnsi="Arial" w:cs="Arial"/>
                <w:sz w:val="18"/>
                <w:szCs w:val="18"/>
              </w:rPr>
              <w:t>all of</w:t>
            </w:r>
            <w:proofErr w:type="gramEnd"/>
            <w:r w:rsidRPr="007E790A">
              <w:rPr>
                <w:rFonts w:ascii="Arial" w:hAnsi="Arial" w:cs="Arial"/>
                <w:sz w:val="18"/>
                <w:szCs w:val="18"/>
              </w:rPr>
              <w:t xml:space="preserve"> the issue is underwritten, a statement of the portion not covered. Indication of the overall amount of the underwriting commission and of the placing commission.</w:t>
            </w:r>
          </w:p>
        </w:tc>
        <w:tc>
          <w:tcPr>
            <w:tcW w:w="979" w:type="dxa"/>
          </w:tcPr>
          <w:p w14:paraId="7F0A445B"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2643314E"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47ED4B59" w14:textId="7D14E932" w:rsidR="003636DA" w:rsidRPr="007E790A" w:rsidRDefault="003636DA" w:rsidP="007E790A">
            <w:pPr>
              <w:pStyle w:val="Lev1Text"/>
              <w:spacing w:afterLines="60" w:after="144"/>
              <w:jc w:val="left"/>
              <w:rPr>
                <w:rFonts w:ascii="Arial" w:hAnsi="Arial" w:cs="Arial"/>
                <w:sz w:val="18"/>
                <w:szCs w:val="18"/>
              </w:rPr>
            </w:pPr>
          </w:p>
        </w:tc>
      </w:tr>
      <w:tr w:rsidR="003636DA" w:rsidRPr="007E790A" w14:paraId="6970DDCD" w14:textId="2DCF77D2" w:rsidTr="0010760C">
        <w:trPr>
          <w:trHeight w:val="248"/>
        </w:trPr>
        <w:tc>
          <w:tcPr>
            <w:tcW w:w="630" w:type="dxa"/>
            <w:noWrap/>
            <w:hideMark/>
          </w:tcPr>
          <w:p w14:paraId="1AD3E363"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5.4.4</w:t>
            </w:r>
          </w:p>
        </w:tc>
        <w:tc>
          <w:tcPr>
            <w:tcW w:w="4757" w:type="dxa"/>
            <w:hideMark/>
          </w:tcPr>
          <w:p w14:paraId="4DC714A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When the underwriting agreement has been or will be reached.</w:t>
            </w:r>
          </w:p>
        </w:tc>
        <w:tc>
          <w:tcPr>
            <w:tcW w:w="979" w:type="dxa"/>
          </w:tcPr>
          <w:p w14:paraId="0B347D8C"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F47CB47"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77C1178F" w14:textId="6B510C0A" w:rsidR="003636DA" w:rsidRPr="007E790A" w:rsidRDefault="003636DA" w:rsidP="007E790A">
            <w:pPr>
              <w:pStyle w:val="Lev1Text"/>
              <w:spacing w:afterLines="60" w:after="144"/>
              <w:jc w:val="left"/>
              <w:rPr>
                <w:rFonts w:ascii="Arial" w:hAnsi="Arial" w:cs="Arial"/>
                <w:sz w:val="18"/>
                <w:szCs w:val="18"/>
              </w:rPr>
            </w:pPr>
          </w:p>
        </w:tc>
      </w:tr>
      <w:tr w:rsidR="003636DA" w:rsidRPr="007E790A" w14:paraId="0D3C4796" w14:textId="54F7B0C2" w:rsidTr="0010760C">
        <w:trPr>
          <w:trHeight w:val="248"/>
        </w:trPr>
        <w:tc>
          <w:tcPr>
            <w:tcW w:w="630" w:type="dxa"/>
            <w:noWrap/>
            <w:hideMark/>
          </w:tcPr>
          <w:p w14:paraId="29FA0114" w14:textId="1A9B6183"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6</w:t>
            </w:r>
          </w:p>
        </w:tc>
        <w:tc>
          <w:tcPr>
            <w:tcW w:w="4757" w:type="dxa"/>
            <w:hideMark/>
          </w:tcPr>
          <w:p w14:paraId="77081C8D" w14:textId="77777777" w:rsidR="003636DA" w:rsidRPr="0010760C" w:rsidRDefault="003636DA" w:rsidP="007E790A">
            <w:pPr>
              <w:pStyle w:val="Lev1Text"/>
              <w:spacing w:afterLines="60" w:after="144"/>
              <w:jc w:val="left"/>
              <w:rPr>
                <w:rFonts w:ascii="Arial" w:hAnsi="Arial" w:cs="Arial"/>
                <w:b/>
                <w:sz w:val="18"/>
                <w:szCs w:val="18"/>
              </w:rPr>
            </w:pPr>
            <w:r w:rsidRPr="0010760C">
              <w:rPr>
                <w:rFonts w:ascii="Arial" w:hAnsi="Arial" w:cs="Arial"/>
                <w:b/>
                <w:sz w:val="18"/>
                <w:szCs w:val="18"/>
              </w:rPr>
              <w:t>ADMISSION TO TRADING AND DEALING ARRANGEMENTS</w:t>
            </w:r>
          </w:p>
        </w:tc>
        <w:tc>
          <w:tcPr>
            <w:tcW w:w="979" w:type="dxa"/>
          </w:tcPr>
          <w:p w14:paraId="3D44E5E8"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56F09657"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1734D08C" w14:textId="53614DC0" w:rsidR="003636DA" w:rsidRPr="007E790A" w:rsidRDefault="003636DA" w:rsidP="007E790A">
            <w:pPr>
              <w:pStyle w:val="Lev1Text"/>
              <w:spacing w:afterLines="60" w:after="144"/>
              <w:jc w:val="left"/>
              <w:rPr>
                <w:rFonts w:ascii="Arial" w:hAnsi="Arial" w:cs="Arial"/>
                <w:sz w:val="18"/>
                <w:szCs w:val="18"/>
              </w:rPr>
            </w:pPr>
          </w:p>
        </w:tc>
      </w:tr>
      <w:tr w:rsidR="003636DA" w:rsidRPr="007E790A" w14:paraId="0EB4E0CF" w14:textId="753C730E" w:rsidTr="0010760C">
        <w:trPr>
          <w:trHeight w:val="1980"/>
        </w:trPr>
        <w:tc>
          <w:tcPr>
            <w:tcW w:w="630" w:type="dxa"/>
            <w:noWrap/>
            <w:hideMark/>
          </w:tcPr>
          <w:p w14:paraId="5C92EA6E"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lastRenderedPageBreak/>
              <w:t>6.1</w:t>
            </w:r>
          </w:p>
        </w:tc>
        <w:tc>
          <w:tcPr>
            <w:tcW w:w="4757" w:type="dxa"/>
            <w:hideMark/>
          </w:tcPr>
          <w:p w14:paraId="0B386CD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 xml:space="preserve">An indication as to whether the securities offered are or will be the object of an application for admission to trading, with a view to their distribution in a regulated market or </w:t>
            </w:r>
            <w:r w:rsidRPr="007E790A">
              <w:rPr>
                <w:rFonts w:ascii="Arial" w:hAnsi="Arial" w:cs="Arial"/>
                <w:bCs/>
                <w:iCs/>
                <w:sz w:val="18"/>
                <w:szCs w:val="18"/>
              </w:rPr>
              <w:t xml:space="preserve">third country market, SME Growth Market or MTF </w:t>
            </w:r>
            <w:r w:rsidRPr="007E790A">
              <w:rPr>
                <w:rFonts w:ascii="Arial" w:hAnsi="Arial" w:cs="Arial"/>
                <w:sz w:val="18"/>
                <w:szCs w:val="18"/>
              </w:rPr>
              <w:t xml:space="preserve">with an indication of the markets in question. This circumstance must be </w:t>
            </w:r>
            <w:r w:rsidRPr="007E790A">
              <w:rPr>
                <w:rFonts w:ascii="Arial" w:hAnsi="Arial" w:cs="Arial"/>
                <w:bCs/>
                <w:iCs/>
                <w:sz w:val="18"/>
                <w:szCs w:val="18"/>
              </w:rPr>
              <w:t>set out</w:t>
            </w:r>
            <w:r w:rsidRPr="007E790A">
              <w:rPr>
                <w:rFonts w:ascii="Arial" w:hAnsi="Arial" w:cs="Arial"/>
                <w:sz w:val="18"/>
                <w:szCs w:val="18"/>
              </w:rPr>
              <w:t>, without creating the impression that the admission to trading will necessarily be approved. If known, the earliest dates on which the securities will be admitted to trading.</w:t>
            </w:r>
          </w:p>
        </w:tc>
        <w:tc>
          <w:tcPr>
            <w:tcW w:w="979" w:type="dxa"/>
          </w:tcPr>
          <w:p w14:paraId="2B16DC05"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27AC65E8"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27037014" w14:textId="7599C877" w:rsidR="003636DA" w:rsidRPr="007E790A" w:rsidRDefault="003636DA" w:rsidP="007E790A">
            <w:pPr>
              <w:pStyle w:val="Lev1Text"/>
              <w:spacing w:afterLines="60" w:after="144"/>
              <w:jc w:val="left"/>
              <w:rPr>
                <w:rFonts w:ascii="Arial" w:hAnsi="Arial" w:cs="Arial"/>
                <w:sz w:val="18"/>
                <w:szCs w:val="18"/>
              </w:rPr>
            </w:pPr>
          </w:p>
        </w:tc>
      </w:tr>
      <w:tr w:rsidR="003636DA" w:rsidRPr="007E790A" w14:paraId="5353DEBF" w14:textId="2D47DD7C" w:rsidTr="0010760C">
        <w:trPr>
          <w:trHeight w:val="990"/>
        </w:trPr>
        <w:tc>
          <w:tcPr>
            <w:tcW w:w="630" w:type="dxa"/>
            <w:noWrap/>
            <w:hideMark/>
          </w:tcPr>
          <w:p w14:paraId="4C21111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6.2</w:t>
            </w:r>
          </w:p>
        </w:tc>
        <w:tc>
          <w:tcPr>
            <w:tcW w:w="4757" w:type="dxa"/>
            <w:hideMark/>
          </w:tcPr>
          <w:p w14:paraId="2B9A2395"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All the regulated markets, t</w:t>
            </w:r>
            <w:r w:rsidRPr="007E790A">
              <w:rPr>
                <w:rFonts w:ascii="Arial" w:hAnsi="Arial" w:cs="Arial"/>
                <w:bCs/>
                <w:iCs/>
                <w:sz w:val="18"/>
                <w:szCs w:val="18"/>
              </w:rPr>
              <w:t>hird country markets, SME Growth Market or MTFs</w:t>
            </w:r>
            <w:r w:rsidRPr="007E790A">
              <w:rPr>
                <w:rFonts w:ascii="Arial" w:hAnsi="Arial" w:cs="Arial"/>
                <w:sz w:val="18"/>
                <w:szCs w:val="18"/>
              </w:rPr>
              <w:t xml:space="preserve"> on which, to the knowledge of the issuer, securities of the same class of the securities to be offered or admitted to trading are already admitted to trading.</w:t>
            </w:r>
          </w:p>
        </w:tc>
        <w:tc>
          <w:tcPr>
            <w:tcW w:w="979" w:type="dxa"/>
          </w:tcPr>
          <w:p w14:paraId="3908BA96"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A0285A9"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1EEAE37C" w14:textId="57B370FD" w:rsidR="003636DA" w:rsidRPr="007E790A" w:rsidRDefault="003636DA" w:rsidP="007E790A">
            <w:pPr>
              <w:pStyle w:val="Lev1Text"/>
              <w:spacing w:afterLines="60" w:after="144"/>
              <w:jc w:val="left"/>
              <w:rPr>
                <w:rFonts w:ascii="Arial" w:hAnsi="Arial" w:cs="Arial"/>
                <w:sz w:val="18"/>
                <w:szCs w:val="18"/>
              </w:rPr>
            </w:pPr>
          </w:p>
        </w:tc>
      </w:tr>
      <w:tr w:rsidR="003636DA" w:rsidRPr="007E790A" w14:paraId="485C739D" w14:textId="4B713B8E" w:rsidTr="0010760C">
        <w:trPr>
          <w:trHeight w:val="1733"/>
        </w:trPr>
        <w:tc>
          <w:tcPr>
            <w:tcW w:w="630" w:type="dxa"/>
            <w:noWrap/>
            <w:hideMark/>
          </w:tcPr>
          <w:p w14:paraId="53953A80"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6.3</w:t>
            </w:r>
          </w:p>
        </w:tc>
        <w:tc>
          <w:tcPr>
            <w:tcW w:w="4757" w:type="dxa"/>
            <w:hideMark/>
          </w:tcPr>
          <w:p w14:paraId="1EF216A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 xml:space="preserve">If simultaneously or almost simultaneously with the application for the admission of the securities to a regulated market, securities of the same class are subscribed for or placed privately or if securities of other classes are created for public or private placing, give details of the nature of such operations and of the number, characteristics </w:t>
            </w:r>
            <w:r w:rsidRPr="007E790A">
              <w:rPr>
                <w:rFonts w:ascii="Arial" w:hAnsi="Arial" w:cs="Arial"/>
                <w:bCs/>
                <w:iCs/>
                <w:sz w:val="18"/>
                <w:szCs w:val="18"/>
              </w:rPr>
              <w:t>and price of the securities to which they relate.</w:t>
            </w:r>
          </w:p>
        </w:tc>
        <w:tc>
          <w:tcPr>
            <w:tcW w:w="979" w:type="dxa"/>
          </w:tcPr>
          <w:p w14:paraId="52069512"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61101FA3"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6191AF40" w14:textId="3E265ED0" w:rsidR="003636DA" w:rsidRPr="007E790A" w:rsidRDefault="003636DA" w:rsidP="007E790A">
            <w:pPr>
              <w:pStyle w:val="Lev1Text"/>
              <w:spacing w:afterLines="60" w:after="144"/>
              <w:jc w:val="left"/>
              <w:rPr>
                <w:rFonts w:ascii="Arial" w:hAnsi="Arial" w:cs="Arial"/>
                <w:sz w:val="18"/>
                <w:szCs w:val="18"/>
              </w:rPr>
            </w:pPr>
          </w:p>
        </w:tc>
      </w:tr>
      <w:tr w:rsidR="003636DA" w:rsidRPr="007E790A" w14:paraId="262B97A5" w14:textId="52E03B90" w:rsidTr="0010760C">
        <w:trPr>
          <w:trHeight w:val="1238"/>
        </w:trPr>
        <w:tc>
          <w:tcPr>
            <w:tcW w:w="630" w:type="dxa"/>
            <w:noWrap/>
            <w:hideMark/>
          </w:tcPr>
          <w:p w14:paraId="1DCC318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6.4</w:t>
            </w:r>
          </w:p>
        </w:tc>
        <w:tc>
          <w:tcPr>
            <w:tcW w:w="4757" w:type="dxa"/>
            <w:hideMark/>
          </w:tcPr>
          <w:p w14:paraId="3D955D5D"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In case of an admission to trading on a regulated market, details of the entities which have given a firm commitment to act as intermediaries in secondary trading, providing liquidity through bid and offer rates and a description of the main terms of their commitment.</w:t>
            </w:r>
          </w:p>
        </w:tc>
        <w:tc>
          <w:tcPr>
            <w:tcW w:w="979" w:type="dxa"/>
          </w:tcPr>
          <w:p w14:paraId="7F59EA1C"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7BA19DC"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37773C78" w14:textId="717E5CC6" w:rsidR="003636DA" w:rsidRPr="007E790A" w:rsidRDefault="003636DA" w:rsidP="007E790A">
            <w:pPr>
              <w:pStyle w:val="Lev1Text"/>
              <w:spacing w:afterLines="60" w:after="144"/>
              <w:jc w:val="left"/>
              <w:rPr>
                <w:rFonts w:ascii="Arial" w:hAnsi="Arial" w:cs="Arial"/>
                <w:sz w:val="18"/>
                <w:szCs w:val="18"/>
              </w:rPr>
            </w:pPr>
          </w:p>
        </w:tc>
      </w:tr>
      <w:tr w:rsidR="003636DA" w:rsidRPr="007E790A" w14:paraId="566D164F" w14:textId="0A04816B" w:rsidTr="0010760C">
        <w:trPr>
          <w:trHeight w:val="1485"/>
        </w:trPr>
        <w:tc>
          <w:tcPr>
            <w:tcW w:w="630" w:type="dxa"/>
            <w:noWrap/>
            <w:hideMark/>
          </w:tcPr>
          <w:p w14:paraId="71656D2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6.5</w:t>
            </w:r>
          </w:p>
        </w:tc>
        <w:tc>
          <w:tcPr>
            <w:tcW w:w="4757" w:type="dxa"/>
            <w:hideMark/>
          </w:tcPr>
          <w:p w14:paraId="5B18832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 xml:space="preserve">Details of any stabilisation in line with items 6.5.1 to 6.6 in case of an admission to trading on a regulated market, third country market, SME Growth Market or MTF, where an issuer or a selling shareholder has granted an over-allotment option or it is otherwise proposed that price stabilising activities may be entered into </w:t>
            </w:r>
            <w:proofErr w:type="gramStart"/>
            <w:r w:rsidRPr="007E790A">
              <w:rPr>
                <w:rFonts w:ascii="Arial" w:hAnsi="Arial" w:cs="Arial"/>
                <w:sz w:val="18"/>
                <w:szCs w:val="18"/>
              </w:rPr>
              <w:t>in connection with</w:t>
            </w:r>
            <w:proofErr w:type="gramEnd"/>
            <w:r w:rsidRPr="007E790A">
              <w:rPr>
                <w:rFonts w:ascii="Arial" w:hAnsi="Arial" w:cs="Arial"/>
                <w:sz w:val="18"/>
                <w:szCs w:val="18"/>
              </w:rPr>
              <w:t xml:space="preserve"> an offer:</w:t>
            </w:r>
          </w:p>
        </w:tc>
        <w:tc>
          <w:tcPr>
            <w:tcW w:w="979" w:type="dxa"/>
          </w:tcPr>
          <w:p w14:paraId="69E59CDE"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4343AA6C"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28BFD6ED" w14:textId="54184CB5" w:rsidR="003636DA" w:rsidRPr="007E790A" w:rsidRDefault="003636DA" w:rsidP="007E790A">
            <w:pPr>
              <w:pStyle w:val="Lev1Text"/>
              <w:spacing w:afterLines="60" w:after="144"/>
              <w:jc w:val="left"/>
              <w:rPr>
                <w:rFonts w:ascii="Arial" w:hAnsi="Arial" w:cs="Arial"/>
                <w:sz w:val="18"/>
                <w:szCs w:val="18"/>
              </w:rPr>
            </w:pPr>
          </w:p>
        </w:tc>
      </w:tr>
      <w:tr w:rsidR="003636DA" w:rsidRPr="007E790A" w14:paraId="30C4A438" w14:textId="5CA0D9B3" w:rsidTr="0010760C">
        <w:trPr>
          <w:trHeight w:val="743"/>
        </w:trPr>
        <w:tc>
          <w:tcPr>
            <w:tcW w:w="630" w:type="dxa"/>
            <w:noWrap/>
            <w:hideMark/>
          </w:tcPr>
          <w:p w14:paraId="31FDC10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6.5.1</w:t>
            </w:r>
          </w:p>
        </w:tc>
        <w:tc>
          <w:tcPr>
            <w:tcW w:w="4757" w:type="dxa"/>
            <w:hideMark/>
          </w:tcPr>
          <w:p w14:paraId="6EE3B5D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The fact that stabilisation may be undertaken, that there is no assurance that it will be undertaken and that it may be stopped at any time;</w:t>
            </w:r>
          </w:p>
        </w:tc>
        <w:tc>
          <w:tcPr>
            <w:tcW w:w="979" w:type="dxa"/>
          </w:tcPr>
          <w:p w14:paraId="21CC9127"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2D5B7860"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3FE958F0" w14:textId="7484FFEF" w:rsidR="003636DA" w:rsidRPr="007E790A" w:rsidRDefault="003636DA" w:rsidP="007E790A">
            <w:pPr>
              <w:pStyle w:val="Lev1Text"/>
              <w:spacing w:afterLines="60" w:after="144"/>
              <w:jc w:val="left"/>
              <w:rPr>
                <w:rFonts w:ascii="Arial" w:hAnsi="Arial" w:cs="Arial"/>
                <w:sz w:val="18"/>
                <w:szCs w:val="18"/>
              </w:rPr>
            </w:pPr>
          </w:p>
        </w:tc>
      </w:tr>
      <w:tr w:rsidR="003636DA" w:rsidRPr="007E790A" w14:paraId="77DA70A7" w14:textId="43764637" w:rsidTr="0010760C">
        <w:trPr>
          <w:trHeight w:val="495"/>
        </w:trPr>
        <w:tc>
          <w:tcPr>
            <w:tcW w:w="630" w:type="dxa"/>
            <w:noWrap/>
            <w:hideMark/>
          </w:tcPr>
          <w:p w14:paraId="02DCD662"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6.5.1.1</w:t>
            </w:r>
          </w:p>
        </w:tc>
        <w:tc>
          <w:tcPr>
            <w:tcW w:w="4757" w:type="dxa"/>
            <w:hideMark/>
          </w:tcPr>
          <w:p w14:paraId="6D191F80"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The fact that stabilisation transactions aim at supporting the market price of the securities during the stabilisation period;</w:t>
            </w:r>
          </w:p>
        </w:tc>
        <w:tc>
          <w:tcPr>
            <w:tcW w:w="979" w:type="dxa"/>
          </w:tcPr>
          <w:p w14:paraId="2B708872"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23C9F505"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172F3670" w14:textId="4EF18D63" w:rsidR="003636DA" w:rsidRPr="007E790A" w:rsidRDefault="003636DA" w:rsidP="007E790A">
            <w:pPr>
              <w:pStyle w:val="Lev1Text"/>
              <w:spacing w:afterLines="60" w:after="144"/>
              <w:jc w:val="left"/>
              <w:rPr>
                <w:rFonts w:ascii="Arial" w:hAnsi="Arial" w:cs="Arial"/>
                <w:sz w:val="18"/>
                <w:szCs w:val="18"/>
              </w:rPr>
            </w:pPr>
          </w:p>
        </w:tc>
      </w:tr>
      <w:tr w:rsidR="003636DA" w:rsidRPr="007E790A" w14:paraId="0DE98D96" w14:textId="18467F10" w:rsidTr="0010760C">
        <w:trPr>
          <w:trHeight w:val="495"/>
        </w:trPr>
        <w:tc>
          <w:tcPr>
            <w:tcW w:w="630" w:type="dxa"/>
            <w:noWrap/>
            <w:hideMark/>
          </w:tcPr>
          <w:p w14:paraId="1220B0E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6.5.2</w:t>
            </w:r>
          </w:p>
        </w:tc>
        <w:tc>
          <w:tcPr>
            <w:tcW w:w="4757" w:type="dxa"/>
            <w:hideMark/>
          </w:tcPr>
          <w:p w14:paraId="0B2E651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The beginning and the end of the period during which stabilisation may occur;</w:t>
            </w:r>
          </w:p>
        </w:tc>
        <w:tc>
          <w:tcPr>
            <w:tcW w:w="979" w:type="dxa"/>
          </w:tcPr>
          <w:p w14:paraId="63853624"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DFF621A"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087AFF2A" w14:textId="6A60C8AC" w:rsidR="003636DA" w:rsidRPr="007E790A" w:rsidRDefault="003636DA" w:rsidP="007E790A">
            <w:pPr>
              <w:pStyle w:val="Lev1Text"/>
              <w:spacing w:afterLines="60" w:after="144"/>
              <w:jc w:val="left"/>
              <w:rPr>
                <w:rFonts w:ascii="Arial" w:hAnsi="Arial" w:cs="Arial"/>
                <w:sz w:val="18"/>
                <w:szCs w:val="18"/>
              </w:rPr>
            </w:pPr>
          </w:p>
        </w:tc>
      </w:tr>
      <w:tr w:rsidR="003636DA" w:rsidRPr="007E790A" w14:paraId="7D2EF44E" w14:textId="7A175100" w:rsidTr="0010760C">
        <w:trPr>
          <w:trHeight w:val="495"/>
        </w:trPr>
        <w:tc>
          <w:tcPr>
            <w:tcW w:w="630" w:type="dxa"/>
            <w:noWrap/>
            <w:hideMark/>
          </w:tcPr>
          <w:p w14:paraId="53E95FA0"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6.5.3</w:t>
            </w:r>
          </w:p>
        </w:tc>
        <w:tc>
          <w:tcPr>
            <w:tcW w:w="4757" w:type="dxa"/>
            <w:hideMark/>
          </w:tcPr>
          <w:p w14:paraId="3B06567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The identity of the stabilisation manager for each relevant jurisdiction unless this is not known at the time of publication;</w:t>
            </w:r>
          </w:p>
        </w:tc>
        <w:tc>
          <w:tcPr>
            <w:tcW w:w="979" w:type="dxa"/>
          </w:tcPr>
          <w:p w14:paraId="6B8B6F00"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37D92665"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5F2E3288" w14:textId="4B9F42F9" w:rsidR="003636DA" w:rsidRPr="007E790A" w:rsidRDefault="003636DA" w:rsidP="007E790A">
            <w:pPr>
              <w:pStyle w:val="Lev1Text"/>
              <w:spacing w:afterLines="60" w:after="144"/>
              <w:jc w:val="left"/>
              <w:rPr>
                <w:rFonts w:ascii="Arial" w:hAnsi="Arial" w:cs="Arial"/>
                <w:sz w:val="18"/>
                <w:szCs w:val="18"/>
              </w:rPr>
            </w:pPr>
          </w:p>
        </w:tc>
      </w:tr>
      <w:tr w:rsidR="003636DA" w:rsidRPr="007E790A" w14:paraId="317E8B82" w14:textId="373F4D1A" w:rsidTr="0010760C">
        <w:trPr>
          <w:trHeight w:val="495"/>
        </w:trPr>
        <w:tc>
          <w:tcPr>
            <w:tcW w:w="630" w:type="dxa"/>
            <w:noWrap/>
            <w:hideMark/>
          </w:tcPr>
          <w:p w14:paraId="0D5F4A94"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6.5.4</w:t>
            </w:r>
          </w:p>
        </w:tc>
        <w:tc>
          <w:tcPr>
            <w:tcW w:w="4757" w:type="dxa"/>
            <w:hideMark/>
          </w:tcPr>
          <w:p w14:paraId="1BBCB528"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The fact that stabilisation transactions may result in a market price that is higher than would otherwise prevail;</w:t>
            </w:r>
          </w:p>
        </w:tc>
        <w:tc>
          <w:tcPr>
            <w:tcW w:w="979" w:type="dxa"/>
          </w:tcPr>
          <w:p w14:paraId="127DAB7A"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F4D1314"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7A28104E" w14:textId="68C316C3" w:rsidR="003636DA" w:rsidRPr="007E790A" w:rsidRDefault="003636DA" w:rsidP="007E790A">
            <w:pPr>
              <w:pStyle w:val="Lev1Text"/>
              <w:spacing w:afterLines="60" w:after="144"/>
              <w:jc w:val="left"/>
              <w:rPr>
                <w:rFonts w:ascii="Arial" w:hAnsi="Arial" w:cs="Arial"/>
                <w:sz w:val="18"/>
                <w:szCs w:val="18"/>
              </w:rPr>
            </w:pPr>
          </w:p>
        </w:tc>
      </w:tr>
      <w:tr w:rsidR="003636DA" w:rsidRPr="007E790A" w14:paraId="309F7CF2" w14:textId="66530503" w:rsidTr="0010760C">
        <w:trPr>
          <w:trHeight w:val="495"/>
        </w:trPr>
        <w:tc>
          <w:tcPr>
            <w:tcW w:w="630" w:type="dxa"/>
            <w:noWrap/>
            <w:hideMark/>
          </w:tcPr>
          <w:p w14:paraId="5EBADB1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6.5.5</w:t>
            </w:r>
          </w:p>
        </w:tc>
        <w:tc>
          <w:tcPr>
            <w:tcW w:w="4757" w:type="dxa"/>
            <w:hideMark/>
          </w:tcPr>
          <w:p w14:paraId="417495B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The place where the stabilisation may be undertaken including, where relevant, the name of the trading venue(s).</w:t>
            </w:r>
          </w:p>
        </w:tc>
        <w:tc>
          <w:tcPr>
            <w:tcW w:w="979" w:type="dxa"/>
          </w:tcPr>
          <w:p w14:paraId="19F42F3D"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40D2BA82"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47C50742" w14:textId="78AA858F" w:rsidR="003636DA" w:rsidRPr="007E790A" w:rsidRDefault="003636DA" w:rsidP="007E790A">
            <w:pPr>
              <w:pStyle w:val="Lev1Text"/>
              <w:spacing w:afterLines="60" w:after="144"/>
              <w:jc w:val="left"/>
              <w:rPr>
                <w:rFonts w:ascii="Arial" w:hAnsi="Arial" w:cs="Arial"/>
                <w:sz w:val="18"/>
                <w:szCs w:val="18"/>
              </w:rPr>
            </w:pPr>
          </w:p>
        </w:tc>
      </w:tr>
      <w:tr w:rsidR="003636DA" w:rsidRPr="007E790A" w14:paraId="4E295606" w14:textId="088DD652" w:rsidTr="0010760C">
        <w:trPr>
          <w:trHeight w:val="2228"/>
        </w:trPr>
        <w:tc>
          <w:tcPr>
            <w:tcW w:w="630" w:type="dxa"/>
            <w:noWrap/>
            <w:hideMark/>
          </w:tcPr>
          <w:p w14:paraId="71891AFD"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lastRenderedPageBreak/>
              <w:t>6.6</w:t>
            </w:r>
          </w:p>
        </w:tc>
        <w:tc>
          <w:tcPr>
            <w:tcW w:w="4757" w:type="dxa"/>
            <w:hideMark/>
          </w:tcPr>
          <w:p w14:paraId="7B5D942E" w14:textId="77777777" w:rsidR="007E790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Over-allotment and ‘green shoe’:</w:t>
            </w:r>
            <w:r w:rsidRPr="007E790A">
              <w:rPr>
                <w:rFonts w:ascii="Arial" w:hAnsi="Arial" w:cs="Arial"/>
                <w:sz w:val="18"/>
                <w:szCs w:val="18"/>
              </w:rPr>
              <w:br/>
            </w:r>
            <w:r w:rsidRPr="007E790A">
              <w:rPr>
                <w:rFonts w:ascii="Arial" w:hAnsi="Arial" w:cs="Arial"/>
                <w:bCs/>
                <w:iCs/>
                <w:sz w:val="18"/>
                <w:szCs w:val="18"/>
              </w:rPr>
              <w:t>In case of an admission to trading on a regulated market, SME Growth Market or an MTF:</w:t>
            </w:r>
          </w:p>
          <w:p w14:paraId="3705AA63" w14:textId="77777777" w:rsidR="007E790A" w:rsidRPr="007E790A" w:rsidRDefault="003636DA" w:rsidP="007E790A">
            <w:pPr>
              <w:pStyle w:val="Lev1Text"/>
              <w:numPr>
                <w:ilvl w:val="0"/>
                <w:numId w:val="20"/>
              </w:numPr>
              <w:spacing w:afterLines="60" w:after="144"/>
              <w:jc w:val="left"/>
              <w:rPr>
                <w:rFonts w:ascii="Arial" w:hAnsi="Arial" w:cs="Arial"/>
                <w:sz w:val="18"/>
                <w:szCs w:val="18"/>
              </w:rPr>
            </w:pPr>
            <w:r w:rsidRPr="007E790A">
              <w:rPr>
                <w:rFonts w:ascii="Arial" w:hAnsi="Arial" w:cs="Arial"/>
                <w:sz w:val="18"/>
                <w:szCs w:val="18"/>
              </w:rPr>
              <w:t>the existence and size of any over-allotmen</w:t>
            </w:r>
            <w:r w:rsidR="007E790A" w:rsidRPr="007E790A">
              <w:rPr>
                <w:rFonts w:ascii="Arial" w:hAnsi="Arial" w:cs="Arial"/>
                <w:sz w:val="18"/>
                <w:szCs w:val="18"/>
              </w:rPr>
              <w:t>t facility and/or ‘green shoe’;</w:t>
            </w:r>
          </w:p>
          <w:p w14:paraId="0F5C0E2A" w14:textId="77777777" w:rsidR="007E790A" w:rsidRPr="007E790A" w:rsidRDefault="003636DA" w:rsidP="007E790A">
            <w:pPr>
              <w:pStyle w:val="Lev1Text"/>
              <w:numPr>
                <w:ilvl w:val="0"/>
                <w:numId w:val="20"/>
              </w:numPr>
              <w:spacing w:afterLines="60" w:after="144"/>
              <w:jc w:val="left"/>
              <w:rPr>
                <w:rFonts w:ascii="Arial" w:hAnsi="Arial" w:cs="Arial"/>
                <w:sz w:val="18"/>
                <w:szCs w:val="18"/>
              </w:rPr>
            </w:pPr>
            <w:r w:rsidRPr="007E790A">
              <w:rPr>
                <w:rFonts w:ascii="Arial" w:hAnsi="Arial" w:cs="Arial"/>
                <w:sz w:val="18"/>
                <w:szCs w:val="18"/>
              </w:rPr>
              <w:t>the existence period of the over-allotment facility a</w:t>
            </w:r>
            <w:r w:rsidR="007E790A" w:rsidRPr="007E790A">
              <w:rPr>
                <w:rFonts w:ascii="Arial" w:hAnsi="Arial" w:cs="Arial"/>
                <w:sz w:val="18"/>
                <w:szCs w:val="18"/>
              </w:rPr>
              <w:t>nd/or ‘green shoe’;</w:t>
            </w:r>
          </w:p>
          <w:p w14:paraId="33DD5C43" w14:textId="4D12E414" w:rsidR="003636DA" w:rsidRPr="007E790A" w:rsidRDefault="003636DA" w:rsidP="007E790A">
            <w:pPr>
              <w:pStyle w:val="Lev1Text"/>
              <w:numPr>
                <w:ilvl w:val="0"/>
                <w:numId w:val="20"/>
              </w:numPr>
              <w:spacing w:afterLines="60" w:after="144"/>
              <w:jc w:val="left"/>
              <w:rPr>
                <w:rFonts w:ascii="Arial" w:hAnsi="Arial" w:cs="Arial"/>
                <w:sz w:val="18"/>
                <w:szCs w:val="18"/>
              </w:rPr>
            </w:pPr>
            <w:r w:rsidRPr="007E790A">
              <w:rPr>
                <w:rFonts w:ascii="Arial" w:hAnsi="Arial" w:cs="Arial"/>
                <w:sz w:val="18"/>
                <w:szCs w:val="18"/>
              </w:rPr>
              <w:t>any conditions for the use of the over-allotment facility or exercise of the ‘green shoe’.</w:t>
            </w:r>
          </w:p>
        </w:tc>
        <w:tc>
          <w:tcPr>
            <w:tcW w:w="979" w:type="dxa"/>
          </w:tcPr>
          <w:p w14:paraId="4463B199"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600335F0"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3FA1220F" w14:textId="42916CAE" w:rsidR="003636DA" w:rsidRPr="007E790A" w:rsidRDefault="003636DA" w:rsidP="007E790A">
            <w:pPr>
              <w:pStyle w:val="Lev1Text"/>
              <w:spacing w:afterLines="60" w:after="144"/>
              <w:jc w:val="left"/>
              <w:rPr>
                <w:rFonts w:ascii="Arial" w:hAnsi="Arial" w:cs="Arial"/>
                <w:sz w:val="18"/>
                <w:szCs w:val="18"/>
              </w:rPr>
            </w:pPr>
          </w:p>
        </w:tc>
      </w:tr>
      <w:tr w:rsidR="003636DA" w:rsidRPr="007E790A" w14:paraId="62CA2C50" w14:textId="298C069D" w:rsidTr="0010760C">
        <w:trPr>
          <w:trHeight w:val="248"/>
        </w:trPr>
        <w:tc>
          <w:tcPr>
            <w:tcW w:w="630" w:type="dxa"/>
            <w:noWrap/>
            <w:hideMark/>
          </w:tcPr>
          <w:p w14:paraId="22D5FC4C" w14:textId="55F8A672"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7</w:t>
            </w:r>
          </w:p>
        </w:tc>
        <w:tc>
          <w:tcPr>
            <w:tcW w:w="4757" w:type="dxa"/>
            <w:hideMark/>
          </w:tcPr>
          <w:p w14:paraId="063CBA77" w14:textId="77777777" w:rsidR="003636DA" w:rsidRPr="0010760C" w:rsidRDefault="003636DA" w:rsidP="007E790A">
            <w:pPr>
              <w:pStyle w:val="Lev1Text"/>
              <w:spacing w:afterLines="60" w:after="144"/>
              <w:jc w:val="left"/>
              <w:rPr>
                <w:rFonts w:ascii="Arial" w:hAnsi="Arial" w:cs="Arial"/>
                <w:b/>
                <w:sz w:val="18"/>
                <w:szCs w:val="18"/>
              </w:rPr>
            </w:pPr>
            <w:r w:rsidRPr="0010760C">
              <w:rPr>
                <w:rFonts w:ascii="Arial" w:hAnsi="Arial" w:cs="Arial"/>
                <w:b/>
                <w:sz w:val="18"/>
                <w:szCs w:val="18"/>
              </w:rPr>
              <w:t>SELLING SECURITIES HOLDERS</w:t>
            </w:r>
          </w:p>
        </w:tc>
        <w:tc>
          <w:tcPr>
            <w:tcW w:w="979" w:type="dxa"/>
          </w:tcPr>
          <w:p w14:paraId="7BE68C2C"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CA0A0A7"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569C7DB4" w14:textId="574C13CE" w:rsidR="003636DA" w:rsidRPr="007E790A" w:rsidRDefault="003636DA" w:rsidP="007E790A">
            <w:pPr>
              <w:pStyle w:val="Lev1Text"/>
              <w:spacing w:afterLines="60" w:after="144"/>
              <w:jc w:val="left"/>
              <w:rPr>
                <w:rFonts w:ascii="Arial" w:hAnsi="Arial" w:cs="Arial"/>
                <w:sz w:val="18"/>
                <w:szCs w:val="18"/>
              </w:rPr>
            </w:pPr>
          </w:p>
        </w:tc>
      </w:tr>
      <w:tr w:rsidR="003636DA" w:rsidRPr="007E790A" w14:paraId="2F39C8CA" w14:textId="44F99E12" w:rsidTr="0010760C">
        <w:trPr>
          <w:trHeight w:val="1238"/>
        </w:trPr>
        <w:tc>
          <w:tcPr>
            <w:tcW w:w="630" w:type="dxa"/>
            <w:noWrap/>
            <w:hideMark/>
          </w:tcPr>
          <w:p w14:paraId="0112E50A"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7.1</w:t>
            </w:r>
          </w:p>
        </w:tc>
        <w:tc>
          <w:tcPr>
            <w:tcW w:w="4757" w:type="dxa"/>
            <w:hideMark/>
          </w:tcPr>
          <w:p w14:paraId="4CE95A4B"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Name and business address of the person or entity offering to sell the securities, the nature of any position office or other material relationship that the selling persons has had within the past three years with the issuer or any of its predecessors or affiliates.</w:t>
            </w:r>
          </w:p>
        </w:tc>
        <w:tc>
          <w:tcPr>
            <w:tcW w:w="979" w:type="dxa"/>
          </w:tcPr>
          <w:p w14:paraId="3731F227"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7A0035BB"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1223A54D" w14:textId="4486949D" w:rsidR="003636DA" w:rsidRPr="007E790A" w:rsidRDefault="003636DA" w:rsidP="007E790A">
            <w:pPr>
              <w:pStyle w:val="Lev1Text"/>
              <w:spacing w:afterLines="60" w:after="144"/>
              <w:jc w:val="left"/>
              <w:rPr>
                <w:rFonts w:ascii="Arial" w:hAnsi="Arial" w:cs="Arial"/>
                <w:sz w:val="18"/>
                <w:szCs w:val="18"/>
              </w:rPr>
            </w:pPr>
          </w:p>
        </w:tc>
      </w:tr>
      <w:tr w:rsidR="003636DA" w:rsidRPr="007E790A" w14:paraId="076D617E" w14:textId="495DB0DB" w:rsidTr="0010760C">
        <w:trPr>
          <w:trHeight w:val="495"/>
        </w:trPr>
        <w:tc>
          <w:tcPr>
            <w:tcW w:w="630" w:type="dxa"/>
            <w:noWrap/>
            <w:hideMark/>
          </w:tcPr>
          <w:p w14:paraId="56D8AEA5"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7.2</w:t>
            </w:r>
          </w:p>
        </w:tc>
        <w:tc>
          <w:tcPr>
            <w:tcW w:w="4757" w:type="dxa"/>
            <w:hideMark/>
          </w:tcPr>
          <w:p w14:paraId="51B0D1C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The number and class of securities being offered by each of the selling security holders.</w:t>
            </w:r>
          </w:p>
        </w:tc>
        <w:tc>
          <w:tcPr>
            <w:tcW w:w="979" w:type="dxa"/>
          </w:tcPr>
          <w:p w14:paraId="2A56ABF5"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79B9B57F"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5A0FAD25" w14:textId="5E262DD9" w:rsidR="003636DA" w:rsidRPr="007E790A" w:rsidRDefault="003636DA" w:rsidP="007E790A">
            <w:pPr>
              <w:pStyle w:val="Lev1Text"/>
              <w:spacing w:afterLines="60" w:after="144"/>
              <w:jc w:val="left"/>
              <w:rPr>
                <w:rFonts w:ascii="Arial" w:hAnsi="Arial" w:cs="Arial"/>
                <w:sz w:val="18"/>
                <w:szCs w:val="18"/>
              </w:rPr>
            </w:pPr>
          </w:p>
        </w:tc>
      </w:tr>
      <w:tr w:rsidR="003636DA" w:rsidRPr="007E790A" w14:paraId="15128777" w14:textId="72292384" w:rsidTr="0010760C">
        <w:trPr>
          <w:trHeight w:val="495"/>
        </w:trPr>
        <w:tc>
          <w:tcPr>
            <w:tcW w:w="630" w:type="dxa"/>
            <w:noWrap/>
            <w:hideMark/>
          </w:tcPr>
          <w:p w14:paraId="0A41E536"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7.3</w:t>
            </w:r>
          </w:p>
        </w:tc>
        <w:tc>
          <w:tcPr>
            <w:tcW w:w="4757" w:type="dxa"/>
            <w:hideMark/>
          </w:tcPr>
          <w:p w14:paraId="1D02F234"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Where a major shareholder is selling the securities, the size of its shareholding both before and immediately after the issuance.</w:t>
            </w:r>
          </w:p>
        </w:tc>
        <w:tc>
          <w:tcPr>
            <w:tcW w:w="979" w:type="dxa"/>
          </w:tcPr>
          <w:p w14:paraId="2F447CC2"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53677A4F"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7172F76A" w14:textId="616DFBF3" w:rsidR="003636DA" w:rsidRPr="007E790A" w:rsidRDefault="003636DA" w:rsidP="007E790A">
            <w:pPr>
              <w:pStyle w:val="Lev1Text"/>
              <w:spacing w:afterLines="60" w:after="144"/>
              <w:jc w:val="left"/>
              <w:rPr>
                <w:rFonts w:ascii="Arial" w:hAnsi="Arial" w:cs="Arial"/>
                <w:sz w:val="18"/>
                <w:szCs w:val="18"/>
              </w:rPr>
            </w:pPr>
          </w:p>
        </w:tc>
      </w:tr>
      <w:tr w:rsidR="003636DA" w:rsidRPr="007E790A" w14:paraId="6742B996" w14:textId="2EA05A7E" w:rsidTr="0010760C">
        <w:trPr>
          <w:trHeight w:val="1238"/>
        </w:trPr>
        <w:tc>
          <w:tcPr>
            <w:tcW w:w="630" w:type="dxa"/>
            <w:noWrap/>
            <w:hideMark/>
          </w:tcPr>
          <w:p w14:paraId="02E39A27"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7.4</w:t>
            </w:r>
          </w:p>
        </w:tc>
        <w:tc>
          <w:tcPr>
            <w:tcW w:w="4757" w:type="dxa"/>
            <w:hideMark/>
          </w:tcPr>
          <w:p w14:paraId="590D4518" w14:textId="77777777" w:rsidR="007E790A" w:rsidRPr="007E790A" w:rsidRDefault="003636DA" w:rsidP="007E790A">
            <w:pPr>
              <w:pStyle w:val="Lev1Text"/>
              <w:spacing w:afterLines="60" w:after="144"/>
              <w:jc w:val="left"/>
              <w:rPr>
                <w:rFonts w:ascii="Arial" w:hAnsi="Arial" w:cs="Arial"/>
                <w:sz w:val="18"/>
                <w:szCs w:val="18"/>
              </w:rPr>
            </w:pPr>
            <w:r w:rsidRPr="007E790A">
              <w:rPr>
                <w:rFonts w:ascii="Arial" w:hAnsi="Arial" w:cs="Arial"/>
                <w:bCs/>
                <w:iCs/>
                <w:sz w:val="18"/>
                <w:szCs w:val="18"/>
              </w:rPr>
              <w:t>In relation to lock-up agreements, provide details of the following:</w:t>
            </w:r>
          </w:p>
          <w:p w14:paraId="3CD20C99" w14:textId="77777777" w:rsidR="007E790A" w:rsidRPr="007E790A" w:rsidRDefault="007E790A" w:rsidP="007E790A">
            <w:pPr>
              <w:pStyle w:val="Lev1Text"/>
              <w:numPr>
                <w:ilvl w:val="0"/>
                <w:numId w:val="21"/>
              </w:numPr>
              <w:spacing w:afterLines="60" w:after="144"/>
              <w:jc w:val="left"/>
              <w:rPr>
                <w:rFonts w:ascii="Arial" w:hAnsi="Arial" w:cs="Arial"/>
                <w:sz w:val="18"/>
                <w:szCs w:val="18"/>
              </w:rPr>
            </w:pPr>
            <w:r w:rsidRPr="007E790A">
              <w:rPr>
                <w:rFonts w:ascii="Arial" w:hAnsi="Arial" w:cs="Arial"/>
                <w:sz w:val="18"/>
                <w:szCs w:val="18"/>
              </w:rPr>
              <w:t>the parties involved;</w:t>
            </w:r>
          </w:p>
          <w:p w14:paraId="5D932163" w14:textId="77777777" w:rsidR="007E790A" w:rsidRPr="007E790A" w:rsidRDefault="003636DA" w:rsidP="007E790A">
            <w:pPr>
              <w:pStyle w:val="Lev1Text"/>
              <w:numPr>
                <w:ilvl w:val="0"/>
                <w:numId w:val="21"/>
              </w:numPr>
              <w:spacing w:afterLines="60" w:after="144"/>
              <w:jc w:val="left"/>
              <w:rPr>
                <w:rFonts w:ascii="Arial" w:hAnsi="Arial" w:cs="Arial"/>
                <w:sz w:val="18"/>
                <w:szCs w:val="18"/>
              </w:rPr>
            </w:pPr>
            <w:r w:rsidRPr="007E790A">
              <w:rPr>
                <w:rFonts w:ascii="Arial" w:hAnsi="Arial" w:cs="Arial"/>
                <w:sz w:val="18"/>
                <w:szCs w:val="18"/>
              </w:rPr>
              <w:t>the content a</w:t>
            </w:r>
            <w:r w:rsidR="007E790A" w:rsidRPr="007E790A">
              <w:rPr>
                <w:rFonts w:ascii="Arial" w:hAnsi="Arial" w:cs="Arial"/>
                <w:sz w:val="18"/>
                <w:szCs w:val="18"/>
              </w:rPr>
              <w:t>nd exceptions of the agreement;</w:t>
            </w:r>
          </w:p>
          <w:p w14:paraId="709D8D4D" w14:textId="76EB80A4" w:rsidR="003636DA" w:rsidRPr="007E790A" w:rsidRDefault="003636DA" w:rsidP="007E790A">
            <w:pPr>
              <w:pStyle w:val="Lev1Text"/>
              <w:numPr>
                <w:ilvl w:val="0"/>
                <w:numId w:val="21"/>
              </w:numPr>
              <w:spacing w:afterLines="60" w:after="144"/>
              <w:jc w:val="left"/>
              <w:rPr>
                <w:rFonts w:ascii="Arial" w:hAnsi="Arial" w:cs="Arial"/>
                <w:sz w:val="18"/>
                <w:szCs w:val="18"/>
              </w:rPr>
            </w:pPr>
            <w:r w:rsidRPr="007E790A">
              <w:rPr>
                <w:rFonts w:ascii="Arial" w:hAnsi="Arial" w:cs="Arial"/>
                <w:sz w:val="18"/>
                <w:szCs w:val="18"/>
              </w:rPr>
              <w:t>indicate the period of the lock up.</w:t>
            </w:r>
          </w:p>
        </w:tc>
        <w:tc>
          <w:tcPr>
            <w:tcW w:w="979" w:type="dxa"/>
          </w:tcPr>
          <w:p w14:paraId="58BC5B54" w14:textId="77777777" w:rsidR="003636DA" w:rsidRPr="007E790A" w:rsidRDefault="003636DA" w:rsidP="007E790A">
            <w:pPr>
              <w:pStyle w:val="Lev1Text"/>
              <w:spacing w:afterLines="60" w:after="144"/>
              <w:jc w:val="left"/>
              <w:rPr>
                <w:rFonts w:ascii="Arial" w:hAnsi="Arial" w:cs="Arial"/>
                <w:bCs/>
                <w:iCs/>
                <w:sz w:val="18"/>
                <w:szCs w:val="18"/>
              </w:rPr>
            </w:pPr>
          </w:p>
        </w:tc>
        <w:tc>
          <w:tcPr>
            <w:tcW w:w="896" w:type="dxa"/>
          </w:tcPr>
          <w:p w14:paraId="162B1F9E" w14:textId="77777777" w:rsidR="003636DA" w:rsidRPr="007E790A" w:rsidRDefault="003636DA" w:rsidP="007E790A">
            <w:pPr>
              <w:pStyle w:val="Lev1Text"/>
              <w:spacing w:afterLines="60" w:after="144"/>
              <w:jc w:val="left"/>
              <w:rPr>
                <w:rFonts w:ascii="Arial" w:hAnsi="Arial" w:cs="Arial"/>
                <w:bCs/>
                <w:iCs/>
                <w:sz w:val="18"/>
                <w:szCs w:val="18"/>
              </w:rPr>
            </w:pPr>
          </w:p>
        </w:tc>
        <w:tc>
          <w:tcPr>
            <w:tcW w:w="3581" w:type="dxa"/>
          </w:tcPr>
          <w:p w14:paraId="4D089143" w14:textId="4F79FEA7" w:rsidR="003636DA" w:rsidRPr="007E790A" w:rsidRDefault="003636DA" w:rsidP="007E790A">
            <w:pPr>
              <w:pStyle w:val="Lev1Text"/>
              <w:spacing w:afterLines="60" w:after="144"/>
              <w:jc w:val="left"/>
              <w:rPr>
                <w:rFonts w:ascii="Arial" w:hAnsi="Arial" w:cs="Arial"/>
                <w:bCs/>
                <w:iCs/>
                <w:sz w:val="18"/>
                <w:szCs w:val="18"/>
              </w:rPr>
            </w:pPr>
          </w:p>
        </w:tc>
      </w:tr>
      <w:tr w:rsidR="003636DA" w:rsidRPr="007E790A" w14:paraId="155615F6" w14:textId="4B16B0D7" w:rsidTr="0010760C">
        <w:trPr>
          <w:trHeight w:val="248"/>
        </w:trPr>
        <w:tc>
          <w:tcPr>
            <w:tcW w:w="630" w:type="dxa"/>
            <w:noWrap/>
            <w:hideMark/>
          </w:tcPr>
          <w:p w14:paraId="05D68E94" w14:textId="3F1644AC"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8</w:t>
            </w:r>
          </w:p>
        </w:tc>
        <w:tc>
          <w:tcPr>
            <w:tcW w:w="4757" w:type="dxa"/>
            <w:hideMark/>
          </w:tcPr>
          <w:p w14:paraId="13288A80" w14:textId="77777777" w:rsidR="003636DA" w:rsidRPr="0010760C" w:rsidRDefault="003636DA" w:rsidP="007E790A">
            <w:pPr>
              <w:pStyle w:val="Lev1Text"/>
              <w:spacing w:afterLines="60" w:after="144"/>
              <w:jc w:val="left"/>
              <w:rPr>
                <w:rFonts w:ascii="Arial" w:hAnsi="Arial" w:cs="Arial"/>
                <w:b/>
                <w:sz w:val="18"/>
                <w:szCs w:val="18"/>
              </w:rPr>
            </w:pPr>
            <w:r w:rsidRPr="0010760C">
              <w:rPr>
                <w:rFonts w:ascii="Arial" w:hAnsi="Arial" w:cs="Arial"/>
                <w:b/>
                <w:sz w:val="18"/>
                <w:szCs w:val="18"/>
              </w:rPr>
              <w:t>EXPENSE OF THE ISSUE/OFFER</w:t>
            </w:r>
          </w:p>
        </w:tc>
        <w:tc>
          <w:tcPr>
            <w:tcW w:w="979" w:type="dxa"/>
          </w:tcPr>
          <w:p w14:paraId="408AF62E"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757FA6E1"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2E1326E4" w14:textId="20D3B97D" w:rsidR="003636DA" w:rsidRPr="007E790A" w:rsidRDefault="003636DA" w:rsidP="007E790A">
            <w:pPr>
              <w:pStyle w:val="Lev1Text"/>
              <w:spacing w:afterLines="60" w:after="144"/>
              <w:jc w:val="left"/>
              <w:rPr>
                <w:rFonts w:ascii="Arial" w:hAnsi="Arial" w:cs="Arial"/>
                <w:sz w:val="18"/>
                <w:szCs w:val="18"/>
              </w:rPr>
            </w:pPr>
          </w:p>
        </w:tc>
      </w:tr>
      <w:tr w:rsidR="003636DA" w:rsidRPr="007E790A" w14:paraId="0A8FD027" w14:textId="16352E57" w:rsidTr="0010760C">
        <w:trPr>
          <w:trHeight w:val="495"/>
        </w:trPr>
        <w:tc>
          <w:tcPr>
            <w:tcW w:w="630" w:type="dxa"/>
            <w:noWrap/>
            <w:hideMark/>
          </w:tcPr>
          <w:p w14:paraId="22954075"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8.1</w:t>
            </w:r>
          </w:p>
        </w:tc>
        <w:tc>
          <w:tcPr>
            <w:tcW w:w="4757" w:type="dxa"/>
            <w:hideMark/>
          </w:tcPr>
          <w:p w14:paraId="52D683EC"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The total net proceeds and an estimate of the total expenses of the issue/offer.</w:t>
            </w:r>
          </w:p>
        </w:tc>
        <w:tc>
          <w:tcPr>
            <w:tcW w:w="979" w:type="dxa"/>
          </w:tcPr>
          <w:p w14:paraId="113F71BC"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0407EA91"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49FB00A1" w14:textId="15C00EE3" w:rsidR="003636DA" w:rsidRPr="007E790A" w:rsidRDefault="003636DA" w:rsidP="007E790A">
            <w:pPr>
              <w:pStyle w:val="Lev1Text"/>
              <w:spacing w:afterLines="60" w:after="144"/>
              <w:jc w:val="left"/>
              <w:rPr>
                <w:rFonts w:ascii="Arial" w:hAnsi="Arial" w:cs="Arial"/>
                <w:sz w:val="18"/>
                <w:szCs w:val="18"/>
              </w:rPr>
            </w:pPr>
          </w:p>
        </w:tc>
      </w:tr>
      <w:tr w:rsidR="003636DA" w:rsidRPr="007E790A" w14:paraId="50CAB0BB" w14:textId="2A3F9134" w:rsidTr="0010760C">
        <w:trPr>
          <w:trHeight w:val="248"/>
        </w:trPr>
        <w:tc>
          <w:tcPr>
            <w:tcW w:w="630" w:type="dxa"/>
            <w:noWrap/>
            <w:hideMark/>
          </w:tcPr>
          <w:p w14:paraId="4A310C5C" w14:textId="54554B7B"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9</w:t>
            </w:r>
          </w:p>
        </w:tc>
        <w:tc>
          <w:tcPr>
            <w:tcW w:w="4757" w:type="dxa"/>
            <w:hideMark/>
          </w:tcPr>
          <w:p w14:paraId="56B3F4FF" w14:textId="77777777" w:rsidR="003636DA" w:rsidRPr="0010760C" w:rsidRDefault="003636DA" w:rsidP="007E790A">
            <w:pPr>
              <w:pStyle w:val="Lev1Text"/>
              <w:spacing w:afterLines="60" w:after="144"/>
              <w:jc w:val="left"/>
              <w:rPr>
                <w:rFonts w:ascii="Arial" w:hAnsi="Arial" w:cs="Arial"/>
                <w:b/>
                <w:sz w:val="18"/>
                <w:szCs w:val="18"/>
              </w:rPr>
            </w:pPr>
            <w:r w:rsidRPr="0010760C">
              <w:rPr>
                <w:rFonts w:ascii="Arial" w:hAnsi="Arial" w:cs="Arial"/>
                <w:b/>
                <w:sz w:val="18"/>
                <w:szCs w:val="18"/>
              </w:rPr>
              <w:t>DILUTION</w:t>
            </w:r>
          </w:p>
        </w:tc>
        <w:tc>
          <w:tcPr>
            <w:tcW w:w="979" w:type="dxa"/>
          </w:tcPr>
          <w:p w14:paraId="63B23721"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4130C669"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46F9D284" w14:textId="78BB36C3" w:rsidR="003636DA" w:rsidRPr="007E790A" w:rsidRDefault="003636DA" w:rsidP="007E790A">
            <w:pPr>
              <w:pStyle w:val="Lev1Text"/>
              <w:spacing w:afterLines="60" w:after="144"/>
              <w:jc w:val="left"/>
              <w:rPr>
                <w:rFonts w:ascii="Arial" w:hAnsi="Arial" w:cs="Arial"/>
                <w:sz w:val="18"/>
                <w:szCs w:val="18"/>
              </w:rPr>
            </w:pPr>
          </w:p>
        </w:tc>
      </w:tr>
      <w:tr w:rsidR="003636DA" w:rsidRPr="007E790A" w14:paraId="1AC867D9" w14:textId="2FA09D73" w:rsidTr="0010760C">
        <w:trPr>
          <w:trHeight w:val="2228"/>
        </w:trPr>
        <w:tc>
          <w:tcPr>
            <w:tcW w:w="630" w:type="dxa"/>
            <w:noWrap/>
            <w:hideMark/>
          </w:tcPr>
          <w:p w14:paraId="0AEAC476"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9.1</w:t>
            </w:r>
          </w:p>
        </w:tc>
        <w:tc>
          <w:tcPr>
            <w:tcW w:w="4757" w:type="dxa"/>
            <w:hideMark/>
          </w:tcPr>
          <w:p w14:paraId="678B9880" w14:textId="77777777" w:rsidR="007E790A" w:rsidRPr="007E790A" w:rsidRDefault="007E790A" w:rsidP="007E790A">
            <w:pPr>
              <w:pStyle w:val="Lev1Text"/>
              <w:spacing w:afterLines="60" w:after="144"/>
              <w:jc w:val="left"/>
              <w:rPr>
                <w:rFonts w:ascii="Arial" w:hAnsi="Arial" w:cs="Arial"/>
                <w:sz w:val="18"/>
                <w:szCs w:val="18"/>
              </w:rPr>
            </w:pPr>
            <w:r w:rsidRPr="007E790A">
              <w:rPr>
                <w:rFonts w:ascii="Arial" w:hAnsi="Arial" w:cs="Arial"/>
                <w:sz w:val="18"/>
                <w:szCs w:val="18"/>
              </w:rPr>
              <w:t>A comparison of:</w:t>
            </w:r>
          </w:p>
          <w:p w14:paraId="1D5B9199" w14:textId="77777777" w:rsidR="007E790A" w:rsidRPr="007E790A" w:rsidRDefault="003636DA" w:rsidP="007E790A">
            <w:pPr>
              <w:pStyle w:val="Lev1Text"/>
              <w:numPr>
                <w:ilvl w:val="0"/>
                <w:numId w:val="22"/>
              </w:numPr>
              <w:spacing w:afterLines="60" w:after="144"/>
              <w:jc w:val="left"/>
              <w:rPr>
                <w:rFonts w:ascii="Arial" w:hAnsi="Arial" w:cs="Arial"/>
                <w:sz w:val="18"/>
                <w:szCs w:val="18"/>
              </w:rPr>
            </w:pPr>
            <w:r w:rsidRPr="007E790A">
              <w:rPr>
                <w:rFonts w:ascii="Arial" w:hAnsi="Arial" w:cs="Arial"/>
                <w:sz w:val="18"/>
                <w:szCs w:val="18"/>
              </w:rPr>
              <w:t>participation in share capital and voting rights for existing shareholders before and after the capital increase resulting from the public offer, with the assumption that existing shareholders do no</w:t>
            </w:r>
            <w:r w:rsidR="007E790A" w:rsidRPr="007E790A">
              <w:rPr>
                <w:rFonts w:ascii="Arial" w:hAnsi="Arial" w:cs="Arial"/>
                <w:sz w:val="18"/>
                <w:szCs w:val="18"/>
              </w:rPr>
              <w:t>t subscribe for the new shares;</w:t>
            </w:r>
          </w:p>
          <w:p w14:paraId="6B7FA421" w14:textId="134FDD8F" w:rsidR="003636DA" w:rsidRPr="007E790A" w:rsidRDefault="003636DA" w:rsidP="007E790A">
            <w:pPr>
              <w:pStyle w:val="Lev1Text"/>
              <w:numPr>
                <w:ilvl w:val="0"/>
                <w:numId w:val="22"/>
              </w:numPr>
              <w:spacing w:afterLines="60" w:after="144"/>
              <w:jc w:val="left"/>
              <w:rPr>
                <w:rFonts w:ascii="Arial" w:hAnsi="Arial" w:cs="Arial"/>
                <w:sz w:val="18"/>
                <w:szCs w:val="18"/>
              </w:rPr>
            </w:pPr>
            <w:r w:rsidRPr="007E790A">
              <w:rPr>
                <w:rFonts w:ascii="Arial" w:hAnsi="Arial" w:cs="Arial"/>
                <w:sz w:val="18"/>
                <w:szCs w:val="18"/>
              </w:rPr>
              <w:t>the net asset value per share as of the date of the latest balance sheet before the public offer (selling offer and / or capital increase) and the offering price per share within that public offer.</w:t>
            </w:r>
          </w:p>
        </w:tc>
        <w:tc>
          <w:tcPr>
            <w:tcW w:w="979" w:type="dxa"/>
          </w:tcPr>
          <w:p w14:paraId="3FC50B36"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326AD7F7"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054BE692" w14:textId="184BE3B2" w:rsidR="003636DA" w:rsidRPr="007E790A" w:rsidRDefault="003636DA" w:rsidP="007E790A">
            <w:pPr>
              <w:pStyle w:val="Lev1Text"/>
              <w:spacing w:afterLines="60" w:after="144"/>
              <w:jc w:val="left"/>
              <w:rPr>
                <w:rFonts w:ascii="Arial" w:hAnsi="Arial" w:cs="Arial"/>
                <w:sz w:val="18"/>
                <w:szCs w:val="18"/>
              </w:rPr>
            </w:pPr>
          </w:p>
        </w:tc>
      </w:tr>
      <w:tr w:rsidR="003636DA" w:rsidRPr="007E790A" w14:paraId="10231439" w14:textId="3D99FB1F" w:rsidTr="0010760C">
        <w:trPr>
          <w:trHeight w:val="1980"/>
        </w:trPr>
        <w:tc>
          <w:tcPr>
            <w:tcW w:w="630" w:type="dxa"/>
            <w:noWrap/>
            <w:hideMark/>
          </w:tcPr>
          <w:p w14:paraId="1544AC0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9.2</w:t>
            </w:r>
          </w:p>
        </w:tc>
        <w:tc>
          <w:tcPr>
            <w:tcW w:w="4757" w:type="dxa"/>
            <w:hideMark/>
          </w:tcPr>
          <w:p w14:paraId="06875060"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Where existing shareholders will be diluted regardless of whether they subscribe for their entitlement, because a part of the relevant share issue is reserved only for certain investors (e.g. an institutional placing coupled with an offer to shareholders), an indication of the dilution existing shareholders will experience shall also be presented on the basis that they do take up their entitlement (in addition to the situation in item 9.1 where they do not).</w:t>
            </w:r>
          </w:p>
        </w:tc>
        <w:tc>
          <w:tcPr>
            <w:tcW w:w="979" w:type="dxa"/>
          </w:tcPr>
          <w:p w14:paraId="5743A482"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6586B025"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590AFDAB" w14:textId="714B0188" w:rsidR="003636DA" w:rsidRPr="007E790A" w:rsidRDefault="003636DA" w:rsidP="007E790A">
            <w:pPr>
              <w:pStyle w:val="Lev1Text"/>
              <w:spacing w:afterLines="60" w:after="144"/>
              <w:jc w:val="left"/>
              <w:rPr>
                <w:rFonts w:ascii="Arial" w:hAnsi="Arial" w:cs="Arial"/>
                <w:sz w:val="18"/>
                <w:szCs w:val="18"/>
              </w:rPr>
            </w:pPr>
          </w:p>
        </w:tc>
      </w:tr>
      <w:tr w:rsidR="003636DA" w:rsidRPr="007E790A" w14:paraId="52DD7A4A" w14:textId="097638B2" w:rsidTr="0010760C">
        <w:trPr>
          <w:trHeight w:val="248"/>
        </w:trPr>
        <w:tc>
          <w:tcPr>
            <w:tcW w:w="630" w:type="dxa"/>
            <w:noWrap/>
            <w:hideMark/>
          </w:tcPr>
          <w:p w14:paraId="2CCB7BAA" w14:textId="673D9515" w:rsidR="003636DA" w:rsidRPr="007E790A" w:rsidRDefault="003636DA" w:rsidP="007E790A">
            <w:pPr>
              <w:pStyle w:val="Lev1Text"/>
              <w:spacing w:afterLines="60" w:after="144"/>
              <w:jc w:val="left"/>
              <w:rPr>
                <w:rFonts w:ascii="Arial" w:hAnsi="Arial" w:cs="Arial"/>
                <w:sz w:val="18"/>
                <w:szCs w:val="18"/>
              </w:rPr>
            </w:pPr>
            <w:bookmarkStart w:id="0" w:name="_GoBack" w:colFirst="1" w:colLast="1"/>
            <w:r w:rsidRPr="007E790A">
              <w:rPr>
                <w:rFonts w:ascii="Arial" w:hAnsi="Arial" w:cs="Arial"/>
                <w:sz w:val="18"/>
                <w:szCs w:val="18"/>
              </w:rPr>
              <w:t>10</w:t>
            </w:r>
          </w:p>
        </w:tc>
        <w:tc>
          <w:tcPr>
            <w:tcW w:w="4757" w:type="dxa"/>
            <w:hideMark/>
          </w:tcPr>
          <w:p w14:paraId="15540200"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ADDITIONAL INFORMATION</w:t>
            </w:r>
          </w:p>
        </w:tc>
        <w:tc>
          <w:tcPr>
            <w:tcW w:w="979" w:type="dxa"/>
          </w:tcPr>
          <w:p w14:paraId="1769C721"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02E2B1FE"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5008F4E2" w14:textId="61513171" w:rsidR="003636DA" w:rsidRPr="007E790A" w:rsidRDefault="003636DA" w:rsidP="007E790A">
            <w:pPr>
              <w:pStyle w:val="Lev1Text"/>
              <w:spacing w:afterLines="60" w:after="144"/>
              <w:jc w:val="left"/>
              <w:rPr>
                <w:rFonts w:ascii="Arial" w:hAnsi="Arial" w:cs="Arial"/>
                <w:sz w:val="18"/>
                <w:szCs w:val="18"/>
              </w:rPr>
            </w:pPr>
          </w:p>
        </w:tc>
      </w:tr>
      <w:bookmarkEnd w:id="0"/>
      <w:tr w:rsidR="003636DA" w:rsidRPr="007E790A" w14:paraId="198F41A9" w14:textId="6AE261E3" w:rsidTr="0010760C">
        <w:trPr>
          <w:trHeight w:val="743"/>
        </w:trPr>
        <w:tc>
          <w:tcPr>
            <w:tcW w:w="630" w:type="dxa"/>
            <w:noWrap/>
            <w:hideMark/>
          </w:tcPr>
          <w:p w14:paraId="15A93CE1"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lastRenderedPageBreak/>
              <w:t>10.1</w:t>
            </w:r>
          </w:p>
        </w:tc>
        <w:tc>
          <w:tcPr>
            <w:tcW w:w="4757" w:type="dxa"/>
            <w:hideMark/>
          </w:tcPr>
          <w:p w14:paraId="18914EF8"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If advisors connected with an issue are referred to in the Securities Note, a statement of the capacity in which the advisors have acted.</w:t>
            </w:r>
          </w:p>
        </w:tc>
        <w:tc>
          <w:tcPr>
            <w:tcW w:w="979" w:type="dxa"/>
          </w:tcPr>
          <w:p w14:paraId="09D23AA1"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6D2D5D82"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611FDB06" w14:textId="7969DC17" w:rsidR="003636DA" w:rsidRPr="007E790A" w:rsidRDefault="003636DA" w:rsidP="007E790A">
            <w:pPr>
              <w:pStyle w:val="Lev1Text"/>
              <w:spacing w:afterLines="60" w:after="144"/>
              <w:jc w:val="left"/>
              <w:rPr>
                <w:rFonts w:ascii="Arial" w:hAnsi="Arial" w:cs="Arial"/>
                <w:sz w:val="18"/>
                <w:szCs w:val="18"/>
              </w:rPr>
            </w:pPr>
          </w:p>
        </w:tc>
      </w:tr>
      <w:tr w:rsidR="003636DA" w:rsidRPr="007E790A" w14:paraId="7BA43392" w14:textId="6484F3D2" w:rsidTr="0010760C">
        <w:trPr>
          <w:trHeight w:val="1238"/>
        </w:trPr>
        <w:tc>
          <w:tcPr>
            <w:tcW w:w="630" w:type="dxa"/>
            <w:noWrap/>
            <w:hideMark/>
          </w:tcPr>
          <w:p w14:paraId="27D6A166" w14:textId="77777777"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10.2</w:t>
            </w:r>
          </w:p>
        </w:tc>
        <w:tc>
          <w:tcPr>
            <w:tcW w:w="4757" w:type="dxa"/>
            <w:hideMark/>
          </w:tcPr>
          <w:p w14:paraId="6FFA97F3" w14:textId="64099E26" w:rsidR="003636DA" w:rsidRPr="007E790A" w:rsidRDefault="003636DA" w:rsidP="007E790A">
            <w:pPr>
              <w:pStyle w:val="Lev1Text"/>
              <w:spacing w:afterLines="60" w:after="144"/>
              <w:jc w:val="left"/>
              <w:rPr>
                <w:rFonts w:ascii="Arial" w:hAnsi="Arial" w:cs="Arial"/>
                <w:sz w:val="18"/>
                <w:szCs w:val="18"/>
              </w:rPr>
            </w:pPr>
            <w:r w:rsidRPr="007E790A">
              <w:rPr>
                <w:rFonts w:ascii="Arial" w:hAnsi="Arial" w:cs="Arial"/>
                <w:sz w:val="18"/>
                <w:szCs w:val="18"/>
              </w:rPr>
              <w:t>An indication of other information in the securities note which has been audited or reviewed by statutory auditors and where auditors have produced a report. Reproduction of the report or, with permission of the competent authority, a summary of the report.</w:t>
            </w:r>
          </w:p>
        </w:tc>
        <w:tc>
          <w:tcPr>
            <w:tcW w:w="979" w:type="dxa"/>
          </w:tcPr>
          <w:p w14:paraId="5B8A9A7A" w14:textId="77777777" w:rsidR="003636DA" w:rsidRPr="007E790A" w:rsidRDefault="003636DA" w:rsidP="007E790A">
            <w:pPr>
              <w:pStyle w:val="Lev1Text"/>
              <w:spacing w:afterLines="60" w:after="144"/>
              <w:jc w:val="left"/>
              <w:rPr>
                <w:rFonts w:ascii="Arial" w:hAnsi="Arial" w:cs="Arial"/>
                <w:sz w:val="18"/>
                <w:szCs w:val="18"/>
              </w:rPr>
            </w:pPr>
          </w:p>
        </w:tc>
        <w:tc>
          <w:tcPr>
            <w:tcW w:w="896" w:type="dxa"/>
          </w:tcPr>
          <w:p w14:paraId="19910BC3" w14:textId="77777777" w:rsidR="003636DA" w:rsidRPr="007E790A" w:rsidRDefault="003636DA" w:rsidP="007E790A">
            <w:pPr>
              <w:pStyle w:val="Lev1Text"/>
              <w:spacing w:afterLines="60" w:after="144"/>
              <w:jc w:val="left"/>
              <w:rPr>
                <w:rFonts w:ascii="Arial" w:hAnsi="Arial" w:cs="Arial"/>
                <w:sz w:val="18"/>
                <w:szCs w:val="18"/>
              </w:rPr>
            </w:pPr>
          </w:p>
        </w:tc>
        <w:tc>
          <w:tcPr>
            <w:tcW w:w="3581" w:type="dxa"/>
          </w:tcPr>
          <w:p w14:paraId="6F551654" w14:textId="0133AB84" w:rsidR="003636DA" w:rsidRPr="007E790A" w:rsidRDefault="003636DA" w:rsidP="007E790A">
            <w:pPr>
              <w:pStyle w:val="Lev1Text"/>
              <w:spacing w:afterLines="60" w:after="144"/>
              <w:jc w:val="left"/>
              <w:rPr>
                <w:rFonts w:ascii="Arial" w:hAnsi="Arial" w:cs="Arial"/>
                <w:sz w:val="18"/>
                <w:szCs w:val="18"/>
              </w:rPr>
            </w:pPr>
          </w:p>
        </w:tc>
      </w:tr>
    </w:tbl>
    <w:p w14:paraId="106FA804" w14:textId="5C27C757" w:rsidR="00743D12" w:rsidRDefault="00743D12" w:rsidP="008F4819">
      <w:pPr>
        <w:pStyle w:val="Lev1Text"/>
        <w:rPr>
          <w:rFonts w:ascii="Arial" w:hAnsi="Arial" w:cs="Arial"/>
        </w:rPr>
      </w:pPr>
    </w:p>
    <w:p w14:paraId="13C4C510" w14:textId="0BC97318" w:rsidR="00D27647" w:rsidRDefault="00D27647" w:rsidP="008F4819">
      <w:pPr>
        <w:pStyle w:val="Lev1Text"/>
        <w:rPr>
          <w:rFonts w:ascii="Arial" w:hAnsi="Arial" w:cs="Arial"/>
        </w:rPr>
      </w:pPr>
    </w:p>
    <w:p w14:paraId="4A5123FA" w14:textId="77777777" w:rsidR="00D27647" w:rsidRDefault="00D27647" w:rsidP="008F4819">
      <w:pPr>
        <w:pStyle w:val="Lev1Text"/>
        <w:rPr>
          <w:rFonts w:ascii="Arial" w:hAnsi="Arial" w:cs="Arial"/>
        </w:rPr>
      </w:pPr>
    </w:p>
    <w:p w14:paraId="40047204" w14:textId="7310A81A" w:rsidR="000C04AD" w:rsidRPr="006366AE" w:rsidRDefault="000C04AD" w:rsidP="008F4819">
      <w:pPr>
        <w:pStyle w:val="Lev1Text"/>
        <w:rPr>
          <w:rFonts w:ascii="Arial" w:hAnsi="Arial" w:cs="Arial"/>
        </w:rPr>
      </w:pPr>
    </w:p>
    <w:p w14:paraId="1B7B3EFA" w14:textId="3AEEDE43" w:rsidR="00CD1558" w:rsidRPr="006366AE" w:rsidRDefault="00CD1558">
      <w:pPr>
        <w:rPr>
          <w:rFonts w:ascii="Arial" w:hAnsi="Arial" w:cs="Arial"/>
        </w:rPr>
      </w:pPr>
    </w:p>
    <w:p w14:paraId="78D19018" w14:textId="19AEBAB2" w:rsidR="00FD68AC" w:rsidRPr="006366AE" w:rsidRDefault="00FD68AC">
      <w:pPr>
        <w:rPr>
          <w:rFonts w:ascii="Arial" w:hAnsi="Arial" w:cs="Arial"/>
        </w:rPr>
      </w:pPr>
    </w:p>
    <w:p w14:paraId="5F3D0399" w14:textId="77777777" w:rsidR="00FD68AC" w:rsidRPr="006366AE" w:rsidRDefault="00FD68AC">
      <w:pPr>
        <w:rPr>
          <w:rFonts w:ascii="Arial" w:hAnsi="Arial" w:cs="Arial"/>
        </w:rPr>
      </w:pPr>
    </w:p>
    <w:sectPr w:rsidR="00FD68AC" w:rsidRPr="006366AE" w:rsidSect="00FD68AC">
      <w:headerReference w:type="even" r:id="rId7"/>
      <w:headerReference w:type="default" r:id="rId8"/>
      <w:footerReference w:type="even" r:id="rId9"/>
      <w:footerReference w:type="default" r:id="rId10"/>
      <w:headerReference w:type="first" r:id="rId11"/>
      <w:footerReference w:type="first" r:id="rId12"/>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A9A69" w14:textId="77777777" w:rsidR="008F15E7" w:rsidRDefault="008F15E7" w:rsidP="00FB1F6E">
      <w:r>
        <w:separator/>
      </w:r>
    </w:p>
  </w:endnote>
  <w:endnote w:type="continuationSeparator" w:id="0">
    <w:p w14:paraId="38FDFD72" w14:textId="77777777" w:rsidR="008F15E7" w:rsidRDefault="008F15E7"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25382" w14:textId="77777777" w:rsidR="001532B4" w:rsidRDefault="00153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7AEF225E"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10760C">
          <w:rPr>
            <w:rFonts w:ascii="Arial" w:hAnsi="Arial" w:cs="Arial"/>
            <w:noProof/>
            <w:sz w:val="20"/>
          </w:rPr>
          <w:t>9</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1532B4">
          <w:rPr>
            <w:rFonts w:ascii="Arial" w:hAnsi="Arial" w:cs="Arial"/>
            <w:noProof/>
            <w:sz w:val="20"/>
          </w:rPr>
          <w:t>January 2021</w:t>
        </w:r>
      </w:p>
    </w:sdtContent>
  </w:sdt>
  <w:p w14:paraId="57DB9EC9" w14:textId="77777777" w:rsidR="00FB1F6E" w:rsidRDefault="00FB1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59F1" w14:textId="77777777" w:rsidR="001532B4" w:rsidRDefault="00153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EE080" w14:textId="77777777" w:rsidR="008F15E7" w:rsidRDefault="008F15E7" w:rsidP="00FB1F6E">
      <w:r>
        <w:separator/>
      </w:r>
    </w:p>
  </w:footnote>
  <w:footnote w:type="continuationSeparator" w:id="0">
    <w:p w14:paraId="412475F6" w14:textId="77777777" w:rsidR="008F15E7" w:rsidRDefault="008F15E7" w:rsidP="00FB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05B32" w14:textId="77777777" w:rsidR="001532B4" w:rsidRDefault="00153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FEDD8" w14:textId="77777777" w:rsidR="001532B4" w:rsidRDefault="00153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8AE6" w14:textId="77777777" w:rsidR="001532B4" w:rsidRDefault="00153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78D5401"/>
    <w:multiLevelType w:val="hybridMultilevel"/>
    <w:tmpl w:val="4664E0C0"/>
    <w:lvl w:ilvl="0" w:tplc="9B0EFFE0">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4" w15:restartNumberingAfterBreak="0">
    <w:nsid w:val="1882658E"/>
    <w:multiLevelType w:val="hybridMultilevel"/>
    <w:tmpl w:val="65F86738"/>
    <w:lvl w:ilvl="0" w:tplc="9B0EFF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6"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7"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8"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9" w15:restartNumberingAfterBreak="0">
    <w:nsid w:val="354B35F0"/>
    <w:multiLevelType w:val="hybridMultilevel"/>
    <w:tmpl w:val="E502108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1"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2"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13" w15:restartNumberingAfterBreak="0">
    <w:nsid w:val="5881088E"/>
    <w:multiLevelType w:val="hybridMultilevel"/>
    <w:tmpl w:val="D346A196"/>
    <w:lvl w:ilvl="0" w:tplc="9B0EFF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360DC6"/>
    <w:multiLevelType w:val="hybridMultilevel"/>
    <w:tmpl w:val="277C2BDA"/>
    <w:lvl w:ilvl="0" w:tplc="9B0EFF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80340D"/>
    <w:multiLevelType w:val="hybridMultilevel"/>
    <w:tmpl w:val="4CB6612A"/>
    <w:lvl w:ilvl="0" w:tplc="9B0EFF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DD244D"/>
    <w:multiLevelType w:val="hybridMultilevel"/>
    <w:tmpl w:val="BD8E91F8"/>
    <w:lvl w:ilvl="0" w:tplc="9B0EFF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9303B8"/>
    <w:multiLevelType w:val="hybridMultilevel"/>
    <w:tmpl w:val="D72EA3CC"/>
    <w:lvl w:ilvl="0" w:tplc="9B0EFF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19" w15:restartNumberingAfterBreak="0">
    <w:nsid w:val="64AD0A4C"/>
    <w:multiLevelType w:val="hybridMultilevel"/>
    <w:tmpl w:val="9180630E"/>
    <w:lvl w:ilvl="0" w:tplc="9B0EFF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21" w15:restartNumberingAfterBreak="0">
    <w:nsid w:val="72C369C1"/>
    <w:multiLevelType w:val="hybridMultilevel"/>
    <w:tmpl w:val="1610D770"/>
    <w:lvl w:ilvl="0" w:tplc="9B0EFF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8"/>
  </w:num>
  <w:num w:numId="3">
    <w:abstractNumId w:val="12"/>
  </w:num>
  <w:num w:numId="4">
    <w:abstractNumId w:val="10"/>
  </w:num>
  <w:num w:numId="5">
    <w:abstractNumId w:val="6"/>
  </w:num>
  <w:num w:numId="6">
    <w:abstractNumId w:val="20"/>
  </w:num>
  <w:num w:numId="7">
    <w:abstractNumId w:val="11"/>
  </w:num>
  <w:num w:numId="8">
    <w:abstractNumId w:val="1"/>
  </w:num>
  <w:num w:numId="9">
    <w:abstractNumId w:val="3"/>
  </w:num>
  <w:num w:numId="10">
    <w:abstractNumId w:val="8"/>
  </w:num>
  <w:num w:numId="11">
    <w:abstractNumId w:val="5"/>
  </w:num>
  <w:num w:numId="12">
    <w:abstractNumId w:val="7"/>
  </w:num>
  <w:num w:numId="13">
    <w:abstractNumId w:val="9"/>
  </w:num>
  <w:num w:numId="14">
    <w:abstractNumId w:val="16"/>
  </w:num>
  <w:num w:numId="15">
    <w:abstractNumId w:val="21"/>
  </w:num>
  <w:num w:numId="16">
    <w:abstractNumId w:val="17"/>
  </w:num>
  <w:num w:numId="17">
    <w:abstractNumId w:val="2"/>
  </w:num>
  <w:num w:numId="18">
    <w:abstractNumId w:val="13"/>
  </w:num>
  <w:num w:numId="19">
    <w:abstractNumId w:val="19"/>
  </w:num>
  <w:num w:numId="20">
    <w:abstractNumId w:val="14"/>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C04AD"/>
    <w:rsid w:val="0010760C"/>
    <w:rsid w:val="00117D8B"/>
    <w:rsid w:val="001257EC"/>
    <w:rsid w:val="00132691"/>
    <w:rsid w:val="001532B4"/>
    <w:rsid w:val="002603CD"/>
    <w:rsid w:val="003636DA"/>
    <w:rsid w:val="005128F7"/>
    <w:rsid w:val="005F59B5"/>
    <w:rsid w:val="006366AE"/>
    <w:rsid w:val="006D3657"/>
    <w:rsid w:val="00743D12"/>
    <w:rsid w:val="007E790A"/>
    <w:rsid w:val="008C6979"/>
    <w:rsid w:val="008F15E7"/>
    <w:rsid w:val="008F4819"/>
    <w:rsid w:val="00932621"/>
    <w:rsid w:val="009F6F91"/>
    <w:rsid w:val="00A00063"/>
    <w:rsid w:val="00A910B2"/>
    <w:rsid w:val="00A9200E"/>
    <w:rsid w:val="00B020D6"/>
    <w:rsid w:val="00CC4A36"/>
    <w:rsid w:val="00CD1558"/>
    <w:rsid w:val="00D27647"/>
    <w:rsid w:val="00D32888"/>
    <w:rsid w:val="00DB63CD"/>
    <w:rsid w:val="00E40FE9"/>
    <w:rsid w:val="00F56EC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0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0D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2989</Words>
  <Characters>17042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5</cp:revision>
  <dcterms:created xsi:type="dcterms:W3CDTF">2020-12-29T16:16:00Z</dcterms:created>
  <dcterms:modified xsi:type="dcterms:W3CDTF">2020-12-30T17:54:00Z</dcterms:modified>
</cp:coreProperties>
</file>